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864DF" w14:textId="77777777" w:rsidR="002E1DF3" w:rsidRPr="002E1DF3" w:rsidRDefault="002E1DF3" w:rsidP="002E1DF3">
      <w:pPr>
        <w:spacing w:after="200" w:line="276" w:lineRule="auto"/>
      </w:pPr>
      <w:r w:rsidRPr="002E1DF3">
        <w:rPr>
          <w:rFonts w:cstheme="minorHAnsi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379D9" wp14:editId="76967742">
                <wp:simplePos x="0" y="0"/>
                <wp:positionH relativeFrom="margin">
                  <wp:align>center</wp:align>
                </wp:positionH>
                <wp:positionV relativeFrom="paragraph">
                  <wp:posOffset>-587375</wp:posOffset>
                </wp:positionV>
                <wp:extent cx="7115175" cy="10477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047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C48770" w14:textId="77777777" w:rsidR="002E1DF3" w:rsidRPr="001D34B5" w:rsidRDefault="002E1DF3" w:rsidP="002E1DF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44546A" w:themeColor="text2"/>
                                <w:sz w:val="36"/>
                                <w:szCs w:val="52"/>
                                <w:lang w:val="mi-NZ"/>
                              </w:rPr>
                            </w:pPr>
                            <w:r w:rsidRPr="001D34B5">
                              <w:rPr>
                                <w:rFonts w:ascii="Century Gothic" w:hAnsi="Century Gothic"/>
                                <w:b/>
                                <w:color w:val="44546A" w:themeColor="text2"/>
                                <w:sz w:val="36"/>
                                <w:szCs w:val="52"/>
                                <w:lang w:val="mi-NZ"/>
                              </w:rPr>
                              <w:t>Donate Your Kit</w:t>
                            </w:r>
                          </w:p>
                          <w:p w14:paraId="318CCD72" w14:textId="77777777" w:rsidR="002E1DF3" w:rsidRPr="001D34B5" w:rsidRDefault="002E1DF3" w:rsidP="002E1DF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44546A" w:themeColor="text2"/>
                                <w:sz w:val="36"/>
                                <w:szCs w:val="52"/>
                                <w:lang w:val="mi-NZ"/>
                              </w:rPr>
                            </w:pPr>
                            <w:r w:rsidRPr="001D34B5">
                              <w:rPr>
                                <w:rFonts w:ascii="Century Gothic" w:hAnsi="Century Gothic"/>
                                <w:b/>
                                <w:color w:val="44546A" w:themeColor="text2"/>
                                <w:sz w:val="36"/>
                                <w:szCs w:val="52"/>
                                <w:lang w:val="mi-NZ"/>
                              </w:rPr>
                              <w:t>Sports Participation Programme</w:t>
                            </w:r>
                          </w:p>
                          <w:p w14:paraId="01B26EB3" w14:textId="77777777" w:rsidR="002E1DF3" w:rsidRPr="00652A78" w:rsidRDefault="002E1DF3" w:rsidP="002E1DF3">
                            <w:pPr>
                              <w:spacing w:after="0"/>
                              <w:jc w:val="center"/>
                              <w:rPr>
                                <w:b/>
                                <w:color w:val="44546A" w:themeColor="text2"/>
                                <w:sz w:val="44"/>
                                <w:szCs w:val="52"/>
                                <w:lang w:val="mi-NZ"/>
                              </w:rPr>
                            </w:pPr>
                            <w:r w:rsidRPr="001D34B5">
                              <w:rPr>
                                <w:rFonts w:ascii="Century Gothic" w:hAnsi="Century Gothic"/>
                                <w:b/>
                                <w:color w:val="44546A" w:themeColor="text2"/>
                                <w:sz w:val="24"/>
                                <w:szCs w:val="52"/>
                                <w:lang w:val="mi-NZ"/>
                              </w:rPr>
                              <w:t>Sponsored by Cadbury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379D9" id="Rectangle 6" o:spid="_x0000_s1026" style="position:absolute;margin-left:0;margin-top:-46.25pt;width:560.25pt;height:82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" filled="f" stroked="f" strokeweight="1pt">
                <v:textbox>
                  <w:txbxContent>
                    <w:p w14:paraId="7FC48770" w14:textId="77777777" w:rsidR="002E1DF3" w:rsidRPr="001D34B5" w:rsidRDefault="002E1DF3" w:rsidP="002E1DF3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44546A" w:themeColor="text2"/>
                          <w:sz w:val="36"/>
                          <w:szCs w:val="52"/>
                          <w:lang w:val="mi-NZ"/>
                        </w:rPr>
                      </w:pPr>
                      <w:r w:rsidRPr="001D34B5">
                        <w:rPr>
                          <w:rFonts w:ascii="Century Gothic" w:hAnsi="Century Gothic"/>
                          <w:b/>
                          <w:color w:val="44546A" w:themeColor="text2"/>
                          <w:sz w:val="36"/>
                          <w:szCs w:val="52"/>
                          <w:lang w:val="mi-NZ"/>
                        </w:rPr>
                        <w:t>Donate Your Kit</w:t>
                      </w:r>
                    </w:p>
                    <w:p w14:paraId="318CCD72" w14:textId="77777777" w:rsidR="002E1DF3" w:rsidRPr="001D34B5" w:rsidRDefault="002E1DF3" w:rsidP="002E1DF3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44546A" w:themeColor="text2"/>
                          <w:sz w:val="36"/>
                          <w:szCs w:val="52"/>
                          <w:lang w:val="mi-NZ"/>
                        </w:rPr>
                      </w:pPr>
                      <w:r w:rsidRPr="001D34B5">
                        <w:rPr>
                          <w:rFonts w:ascii="Century Gothic" w:hAnsi="Century Gothic"/>
                          <w:b/>
                          <w:color w:val="44546A" w:themeColor="text2"/>
                          <w:sz w:val="36"/>
                          <w:szCs w:val="52"/>
                          <w:lang w:val="mi-NZ"/>
                        </w:rPr>
                        <w:t>Sports Participation Programme</w:t>
                      </w:r>
                    </w:p>
                    <w:p w14:paraId="01B26EB3" w14:textId="77777777" w:rsidR="002E1DF3" w:rsidRPr="00652A78" w:rsidRDefault="002E1DF3" w:rsidP="002E1DF3">
                      <w:pPr>
                        <w:spacing w:after="0"/>
                        <w:jc w:val="center"/>
                        <w:rPr>
                          <w:b/>
                          <w:color w:val="44546A" w:themeColor="text2"/>
                          <w:sz w:val="44"/>
                          <w:szCs w:val="52"/>
                          <w:lang w:val="mi-NZ"/>
                        </w:rPr>
                      </w:pPr>
                      <w:r w:rsidRPr="001D34B5">
                        <w:rPr>
                          <w:rFonts w:ascii="Century Gothic" w:hAnsi="Century Gothic"/>
                          <w:b/>
                          <w:color w:val="44546A" w:themeColor="text2"/>
                          <w:sz w:val="24"/>
                          <w:szCs w:val="52"/>
                          <w:lang w:val="mi-NZ"/>
                        </w:rPr>
                        <w:t>Sponsored by Cadbury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128B70" w14:textId="77777777" w:rsidR="002E1DF3" w:rsidRPr="002E1DF3" w:rsidRDefault="002E1DF3" w:rsidP="002E1DF3">
      <w:pPr>
        <w:spacing w:after="200" w:line="276" w:lineRule="auto"/>
      </w:pPr>
      <w:r w:rsidRPr="002E1DF3">
        <w:rPr>
          <w:rFonts w:cstheme="minorHAnsi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A21E1" wp14:editId="53A274CD">
                <wp:simplePos x="0" y="0"/>
                <wp:positionH relativeFrom="margin">
                  <wp:align>center</wp:align>
                </wp:positionH>
                <wp:positionV relativeFrom="paragraph">
                  <wp:posOffset>162560</wp:posOffset>
                </wp:positionV>
                <wp:extent cx="7115175" cy="285115"/>
                <wp:effectExtent l="0" t="0" r="9525" b="6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28511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06F781" w14:textId="77777777" w:rsidR="002E1DF3" w:rsidRPr="00CA644A" w:rsidRDefault="002E1DF3" w:rsidP="002E1DF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4"/>
                                <w:lang w:val="mi-NZ"/>
                              </w:rPr>
                            </w:pPr>
                            <w:r w:rsidRPr="00CA644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4"/>
                                <w:lang w:val="mi-NZ"/>
                              </w:rPr>
                              <w:t xml:space="preserve">GRANT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4"/>
                                <w:lang w:val="mi-NZ"/>
                              </w:rPr>
                              <w:t>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A21E1" id="Rectangle 3" o:spid="_x0000_s1027" style="position:absolute;margin-left:0;margin-top:12.8pt;width:560.25pt;height:22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" fillcolor="#2f5597" stroked="f" strokeweight="1pt">
                <v:textbox>
                  <w:txbxContent>
                    <w:p w14:paraId="7B06F781" w14:textId="77777777" w:rsidR="002E1DF3" w:rsidRPr="00CA644A" w:rsidRDefault="002E1DF3" w:rsidP="002E1DF3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4"/>
                          <w:lang w:val="mi-NZ"/>
                        </w:rPr>
                      </w:pPr>
                      <w:r w:rsidRPr="00CA644A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4"/>
                          <w:lang w:val="mi-NZ"/>
                        </w:rPr>
                        <w:t xml:space="preserve">GRANT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4"/>
                          <w:lang w:val="mi-NZ"/>
                        </w:rPr>
                        <w:t>GUIDELINES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78"/>
        <w:tblW w:w="11568" w:type="dxa"/>
        <w:tblLook w:val="04A0" w:firstRow="1" w:lastRow="0" w:firstColumn="1" w:lastColumn="0" w:noHBand="0" w:noVBand="1"/>
      </w:tblPr>
      <w:tblGrid>
        <w:gridCol w:w="2908"/>
        <w:gridCol w:w="2913"/>
        <w:gridCol w:w="2768"/>
        <w:gridCol w:w="2979"/>
      </w:tblGrid>
      <w:tr w:rsidR="002E1DF3" w:rsidRPr="002E1DF3" w14:paraId="7C781D1D" w14:textId="77777777" w:rsidTr="00FC0548">
        <w:trPr>
          <w:trHeight w:val="3112"/>
        </w:trPr>
        <w:tc>
          <w:tcPr>
            <w:tcW w:w="11568" w:type="dxa"/>
            <w:gridSpan w:val="4"/>
            <w:tcBorders>
              <w:bottom w:val="single" w:sz="12" w:space="0" w:color="auto"/>
            </w:tcBorders>
            <w:vAlign w:val="center"/>
          </w:tcPr>
          <w:p w14:paraId="7C7C2C03" w14:textId="77777777" w:rsidR="002E1DF3" w:rsidRPr="002E1DF3" w:rsidRDefault="002E1DF3" w:rsidP="002E1DF3">
            <w:pPr>
              <w:rPr>
                <w:rFonts w:eastAsia="Times New Roman" w:cstheme="minorHAnsi"/>
                <w:color w:val="000000"/>
              </w:rPr>
            </w:pPr>
            <w:r w:rsidRPr="002E1DF3">
              <w:rPr>
                <w:rFonts w:eastAsia="Times New Roman" w:cstheme="minorHAnsi"/>
                <w:b/>
                <w:bCs/>
                <w:iCs/>
                <w:color w:val="000000"/>
              </w:rPr>
              <w:t>The purpose:</w:t>
            </w:r>
          </w:p>
          <w:p w14:paraId="42B1779C" w14:textId="50FDA780" w:rsidR="002E1DF3" w:rsidRPr="002E1DF3" w:rsidRDefault="002E1DF3" w:rsidP="002E1DF3">
            <w:pPr>
              <w:rPr>
                <w:rFonts w:eastAsia="Times New Roman" w:cstheme="minorHAnsi"/>
                <w:color w:val="000000"/>
              </w:rPr>
            </w:pPr>
            <w:bookmarkStart w:id="0" w:name="_Hlk44576051"/>
            <w:r w:rsidRPr="002E1DF3">
              <w:rPr>
                <w:rFonts w:eastAsia="Times New Roman" w:cstheme="minorHAnsi"/>
                <w:bCs/>
                <w:color w:val="000000"/>
              </w:rPr>
              <w:t>1 in 8 Kiwi kids feel excluded from sport because of their family’s circumstances. We have partnered with Cadbury and ‘Donate Your Kit’</w:t>
            </w:r>
            <w:r w:rsidRPr="002E1DF3">
              <w:t xml:space="preserve"> to set up grants to assist sports participation so that children </w:t>
            </w:r>
            <w:r w:rsidR="006619CB" w:rsidRPr="002E1DF3">
              <w:t>do not</w:t>
            </w:r>
            <w:r w:rsidRPr="002E1DF3">
              <w:t xml:space="preserve"> have to miss out.</w:t>
            </w:r>
            <w:r w:rsidRPr="002E1DF3">
              <w:rPr>
                <w:rFonts w:eastAsia="Times New Roman" w:cstheme="minorHAnsi"/>
                <w:bCs/>
                <w:color w:val="000000"/>
              </w:rPr>
              <w:t xml:space="preserve"> The aim of the </w:t>
            </w:r>
            <w:r w:rsidRPr="00CA7EE4">
              <w:rPr>
                <w:rFonts w:eastAsia="Times New Roman" w:cstheme="minorHAnsi"/>
                <w:bCs/>
                <w:iCs/>
                <w:color w:val="000000"/>
              </w:rPr>
              <w:t xml:space="preserve">programme </w:t>
            </w:r>
            <w:r w:rsidRPr="002E1DF3">
              <w:rPr>
                <w:rFonts w:eastAsia="Times New Roman" w:cstheme="minorHAnsi"/>
                <w:bCs/>
                <w:color w:val="000000"/>
              </w:rPr>
              <w:t xml:space="preserve">is to </w:t>
            </w:r>
            <w:r w:rsidRPr="002E1DF3">
              <w:rPr>
                <w:rFonts w:eastAsia="Times New Roman" w:cstheme="minorHAnsi"/>
                <w:color w:val="000000"/>
              </w:rPr>
              <w:t>encourage, and to recognize the pursuit of children’s wellbeing through sporting participation in their communities.</w:t>
            </w:r>
          </w:p>
          <w:p w14:paraId="2D4673B7" w14:textId="77777777" w:rsidR="002E1DF3" w:rsidRPr="002E1DF3" w:rsidRDefault="002E1DF3" w:rsidP="002E1DF3">
            <w:pPr>
              <w:rPr>
                <w:rFonts w:eastAsia="Times New Roman" w:cstheme="minorHAnsi"/>
                <w:color w:val="000000"/>
              </w:rPr>
            </w:pPr>
          </w:p>
          <w:p w14:paraId="02D1F75F" w14:textId="7E66A910" w:rsidR="002E1DF3" w:rsidRPr="002E1DF3" w:rsidRDefault="002E1DF3" w:rsidP="002E1DF3">
            <w:pPr>
              <w:rPr>
                <w:rFonts w:eastAsia="Times New Roman" w:cstheme="minorHAnsi"/>
                <w:color w:val="000000"/>
              </w:rPr>
            </w:pPr>
            <w:r w:rsidRPr="002E1DF3">
              <w:rPr>
                <w:rFonts w:eastAsia="Times New Roman" w:cstheme="minorHAnsi"/>
                <w:color w:val="000000"/>
              </w:rPr>
              <w:t xml:space="preserve">In New Zealand, and especially in our smaller communities, schools are often the heart of the community. </w:t>
            </w:r>
            <w:r w:rsidR="00C0227D" w:rsidRPr="002E1DF3">
              <w:rPr>
                <w:rFonts w:eastAsia="Times New Roman" w:cstheme="minorHAnsi"/>
                <w:color w:val="000000"/>
              </w:rPr>
              <w:t>Therefore,</w:t>
            </w:r>
            <w:r w:rsidRPr="002E1DF3">
              <w:rPr>
                <w:rFonts w:eastAsia="Times New Roman" w:cstheme="minorHAnsi"/>
                <w:color w:val="000000"/>
              </w:rPr>
              <w:t xml:space="preserve"> the </w:t>
            </w:r>
            <w:r w:rsidRPr="00C0227D">
              <w:rPr>
                <w:rFonts w:eastAsia="Times New Roman" w:cstheme="minorHAnsi"/>
                <w:color w:val="000000"/>
              </w:rPr>
              <w:t xml:space="preserve">programme </w:t>
            </w:r>
            <w:r w:rsidRPr="002E1DF3">
              <w:rPr>
                <w:rFonts w:eastAsia="Times New Roman" w:cstheme="minorHAnsi"/>
                <w:color w:val="000000"/>
              </w:rPr>
              <w:t>has targeted schools as the ‘hub’ for their communities.</w:t>
            </w:r>
          </w:p>
          <w:p w14:paraId="4C0B9A5A" w14:textId="77777777" w:rsidR="002E1DF3" w:rsidRPr="002E1DF3" w:rsidRDefault="002E1DF3" w:rsidP="002E1DF3">
            <w:pPr>
              <w:rPr>
                <w:rFonts w:eastAsia="Times New Roman" w:cstheme="minorHAnsi"/>
                <w:color w:val="000000"/>
              </w:rPr>
            </w:pPr>
          </w:p>
          <w:p w14:paraId="742D5A4B" w14:textId="77777777" w:rsidR="002E1DF3" w:rsidRPr="002E1DF3" w:rsidRDefault="002E1DF3" w:rsidP="002E1DF3">
            <w:pPr>
              <w:rPr>
                <w:rFonts w:eastAsia="Times New Roman" w:cstheme="minorHAnsi"/>
                <w:color w:val="000000"/>
              </w:rPr>
            </w:pPr>
            <w:r w:rsidRPr="002E1DF3">
              <w:rPr>
                <w:rFonts w:eastAsia="Times New Roman" w:cstheme="minorHAnsi"/>
                <w:color w:val="000000"/>
              </w:rPr>
              <w:t xml:space="preserve">We understand the opportunity to attend one-off events such as sports trips or tournaments can be difficult for many due to financial hardship.  Experiencing and learning from these events can have a lasting impact on a child, boosting confidence as well as promoting a sense of belonging and pride.  </w:t>
            </w:r>
            <w:bookmarkEnd w:id="0"/>
          </w:p>
          <w:p w14:paraId="0AEDD9CC" w14:textId="77777777" w:rsidR="002E1DF3" w:rsidRPr="002E1DF3" w:rsidRDefault="002E1DF3" w:rsidP="002E1DF3">
            <w:pPr>
              <w:rPr>
                <w:rFonts w:eastAsia="Times New Roman" w:cstheme="minorHAnsi"/>
                <w:color w:val="000000"/>
              </w:rPr>
            </w:pPr>
            <w:r w:rsidRPr="002E1DF3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61C925F9" w14:textId="77777777" w:rsidR="002E1DF3" w:rsidRPr="002E1DF3" w:rsidRDefault="002E1DF3" w:rsidP="002E1DF3">
            <w:pPr>
              <w:rPr>
                <w:rFonts w:eastAsia="Times New Roman" w:cstheme="minorHAnsi"/>
                <w:b/>
              </w:rPr>
            </w:pPr>
            <w:r w:rsidRPr="002E1DF3">
              <w:rPr>
                <w:rFonts w:eastAsia="Times New Roman" w:cstheme="minorHAnsi"/>
                <w:b/>
              </w:rPr>
              <w:t>The application:</w:t>
            </w:r>
          </w:p>
          <w:p w14:paraId="7CC2AA81" w14:textId="07E72849" w:rsidR="002E1DF3" w:rsidRDefault="002E1DF3" w:rsidP="002E1DF3">
            <w:pPr>
              <w:rPr>
                <w:rFonts w:eastAsia="Times New Roman" w:cstheme="minorHAnsi"/>
              </w:rPr>
            </w:pPr>
            <w:r w:rsidRPr="002E1DF3">
              <w:rPr>
                <w:rFonts w:eastAsia="Times New Roman" w:cstheme="minorHAnsi"/>
              </w:rPr>
              <w:t>Applies to initiatives, activities and events promoting sports participation for students within your school, in a community or national forum. The applicant must agree and adhere to the criteria for sponsorship and accept decisions made with no right of appeal.</w:t>
            </w:r>
          </w:p>
          <w:p w14:paraId="4A013F8D" w14:textId="77777777" w:rsidR="00F73E29" w:rsidRPr="002E1DF3" w:rsidRDefault="00F73E29" w:rsidP="002E1DF3">
            <w:pPr>
              <w:rPr>
                <w:rFonts w:eastAsia="Times New Roman" w:cstheme="minorHAnsi"/>
              </w:rPr>
            </w:pPr>
          </w:p>
          <w:p w14:paraId="36CFA104" w14:textId="43FCC532" w:rsidR="002E1DF3" w:rsidRPr="008579AA" w:rsidRDefault="00133EA9" w:rsidP="002E1DF3">
            <w:pPr>
              <w:rPr>
                <w:rFonts w:eastAsia="Times New Roman" w:cstheme="minorHAnsi"/>
              </w:rPr>
            </w:pPr>
            <w:r w:rsidRPr="008579AA">
              <w:rPr>
                <w:rFonts w:eastAsia="Times New Roman" w:cstheme="minorHAnsi"/>
              </w:rPr>
              <w:t>2020 wa</w:t>
            </w:r>
            <w:r w:rsidR="00F73E29" w:rsidRPr="008579AA">
              <w:rPr>
                <w:rFonts w:eastAsia="Times New Roman" w:cstheme="minorHAnsi"/>
              </w:rPr>
              <w:t>s</w:t>
            </w:r>
            <w:r w:rsidRPr="008579AA">
              <w:rPr>
                <w:rFonts w:eastAsia="Times New Roman" w:cstheme="minorHAnsi"/>
              </w:rPr>
              <w:t xml:space="preserve"> the first offering for the </w:t>
            </w:r>
            <w:r w:rsidR="002051BE" w:rsidRPr="008579AA">
              <w:rPr>
                <w:rFonts w:eastAsia="Times New Roman" w:cstheme="minorHAnsi"/>
              </w:rPr>
              <w:t xml:space="preserve">Sports Grant. We had many successful applicants for individual, team, and school. For the second year running we will be offering </w:t>
            </w:r>
            <w:proofErr w:type="gramStart"/>
            <w:r w:rsidR="002051BE" w:rsidRPr="008579AA">
              <w:rPr>
                <w:rFonts w:eastAsia="Times New Roman" w:cstheme="minorHAnsi"/>
              </w:rPr>
              <w:t>individual</w:t>
            </w:r>
            <w:proofErr w:type="gramEnd"/>
            <w:r w:rsidR="002051BE" w:rsidRPr="008579AA">
              <w:rPr>
                <w:rFonts w:eastAsia="Times New Roman" w:cstheme="minorHAnsi"/>
              </w:rPr>
              <w:t xml:space="preserve"> and team grants only due to grant </w:t>
            </w:r>
            <w:r w:rsidR="00F73E29" w:rsidRPr="008579AA">
              <w:rPr>
                <w:rFonts w:eastAsia="Times New Roman" w:cstheme="minorHAnsi"/>
              </w:rPr>
              <w:t>availability</w:t>
            </w:r>
            <w:r w:rsidR="002051BE" w:rsidRPr="008579AA">
              <w:rPr>
                <w:rFonts w:eastAsia="Times New Roman" w:cstheme="minorHAnsi"/>
              </w:rPr>
              <w:t xml:space="preserve">. </w:t>
            </w:r>
            <w:r w:rsidR="000D6DFA" w:rsidRPr="008579AA">
              <w:rPr>
                <w:rFonts w:eastAsia="Times New Roman" w:cstheme="minorHAnsi"/>
              </w:rPr>
              <w:t>We would like to support more individuals and teams to succeed in the upcoming year</w:t>
            </w:r>
            <w:r w:rsidR="00794C27" w:rsidRPr="008579AA">
              <w:rPr>
                <w:rFonts w:eastAsia="Times New Roman" w:cstheme="minorHAnsi"/>
              </w:rPr>
              <w:t>.</w:t>
            </w:r>
          </w:p>
          <w:tbl>
            <w:tblPr>
              <w:tblStyle w:val="TableGrid"/>
              <w:tblpPr w:leftFromText="180" w:rightFromText="180" w:vertAnchor="text" w:horzAnchor="margin" w:tblpXSpec="center" w:tblpY="378"/>
              <w:tblW w:w="10930" w:type="dxa"/>
              <w:tblLook w:val="04A0" w:firstRow="1" w:lastRow="0" w:firstColumn="1" w:lastColumn="0" w:noHBand="0" w:noVBand="1"/>
            </w:tblPr>
            <w:tblGrid>
              <w:gridCol w:w="5385"/>
              <w:gridCol w:w="5545"/>
            </w:tblGrid>
            <w:tr w:rsidR="00421066" w:rsidRPr="002E1DF3" w14:paraId="5C5F6469" w14:textId="77777777" w:rsidTr="00421066">
              <w:tc>
                <w:tcPr>
                  <w:tcW w:w="53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472C4" w:themeFill="accent1"/>
                  <w:vAlign w:val="center"/>
                </w:tcPr>
                <w:p w14:paraId="423DBE56" w14:textId="77777777" w:rsidR="00421066" w:rsidRPr="002E1DF3" w:rsidRDefault="00421066" w:rsidP="00421066">
                  <w:pPr>
                    <w:jc w:val="center"/>
                    <w:rPr>
                      <w:rFonts w:eastAsia="Times New Roman" w:cstheme="minorHAnsi"/>
                      <w:b/>
                      <w:bCs/>
                      <w:iCs/>
                      <w:color w:val="FFFFFF" w:themeColor="background1"/>
                    </w:rPr>
                  </w:pPr>
                  <w:r w:rsidRPr="002E1DF3">
                    <w:rPr>
                      <w:rFonts w:eastAsia="Times New Roman" w:cstheme="minorHAnsi"/>
                      <w:b/>
                      <w:bCs/>
                      <w:iCs/>
                      <w:color w:val="FFFFFF" w:themeColor="background1"/>
                    </w:rPr>
                    <w:t xml:space="preserve">G1 Individual </w:t>
                  </w:r>
                </w:p>
                <w:p w14:paraId="55BBC51A" w14:textId="77777777" w:rsidR="00421066" w:rsidRPr="002E1DF3" w:rsidRDefault="00421066" w:rsidP="00421066">
                  <w:pPr>
                    <w:jc w:val="center"/>
                    <w:rPr>
                      <w:rFonts w:eastAsia="Times New Roman" w:cstheme="minorHAnsi"/>
                      <w:b/>
                      <w:bCs/>
                      <w:iCs/>
                      <w:color w:val="FFFFFF" w:themeColor="background1"/>
                    </w:rPr>
                  </w:pPr>
                  <w:r w:rsidRPr="002E1DF3">
                    <w:rPr>
                      <w:rFonts w:eastAsia="Times New Roman" w:cstheme="minorHAnsi"/>
                      <w:b/>
                      <w:bCs/>
                      <w:iCs/>
                      <w:color w:val="FFFFFF" w:themeColor="background1"/>
                    </w:rPr>
                    <w:t>(local/national/regional sports)</w:t>
                  </w:r>
                </w:p>
              </w:tc>
              <w:tc>
                <w:tcPr>
                  <w:tcW w:w="55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472C4" w:themeFill="accent1"/>
                  <w:vAlign w:val="center"/>
                </w:tcPr>
                <w:p w14:paraId="1F856AD0" w14:textId="77777777" w:rsidR="00421066" w:rsidRPr="002E1DF3" w:rsidRDefault="00421066" w:rsidP="00421066">
                  <w:pPr>
                    <w:jc w:val="center"/>
                    <w:rPr>
                      <w:rFonts w:eastAsia="Times New Roman" w:cstheme="minorHAnsi"/>
                      <w:b/>
                      <w:bCs/>
                      <w:iCs/>
                      <w:color w:val="FFFFFF" w:themeColor="background1"/>
                    </w:rPr>
                  </w:pPr>
                  <w:r w:rsidRPr="002E1DF3">
                    <w:rPr>
                      <w:rFonts w:eastAsia="Times New Roman" w:cstheme="minorHAnsi"/>
                      <w:b/>
                      <w:bCs/>
                      <w:iCs/>
                      <w:color w:val="FFFFFF" w:themeColor="background1"/>
                    </w:rPr>
                    <w:t>G2 Group/Team</w:t>
                  </w:r>
                </w:p>
              </w:tc>
            </w:tr>
            <w:tr w:rsidR="00421066" w:rsidRPr="002E1DF3" w14:paraId="2F8209EC" w14:textId="77777777" w:rsidTr="00421066">
              <w:tc>
                <w:tcPr>
                  <w:tcW w:w="53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29BE87C" w14:textId="77777777" w:rsidR="00421066" w:rsidRPr="002E1DF3" w:rsidRDefault="00421066" w:rsidP="00421066">
                  <w:pPr>
                    <w:jc w:val="center"/>
                    <w:rPr>
                      <w:rFonts w:eastAsia="Times New Roman" w:cstheme="minorHAnsi"/>
                      <w:b/>
                      <w:bCs/>
                      <w:iCs/>
                      <w:color w:val="000000"/>
                    </w:rPr>
                  </w:pPr>
                  <w:r w:rsidRPr="002E1DF3">
                    <w:rPr>
                      <w:rFonts w:eastAsia="Times New Roman" w:cstheme="minorHAnsi"/>
                      <w:b/>
                      <w:bCs/>
                      <w:iCs/>
                      <w:color w:val="000000"/>
                    </w:rPr>
                    <w:t>Up to $500</w:t>
                  </w:r>
                </w:p>
              </w:tc>
              <w:tc>
                <w:tcPr>
                  <w:tcW w:w="55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232BCCE" w14:textId="21C2958C" w:rsidR="00421066" w:rsidRPr="002E1DF3" w:rsidRDefault="00421066" w:rsidP="00421066">
                  <w:pPr>
                    <w:jc w:val="center"/>
                    <w:rPr>
                      <w:rFonts w:eastAsia="Times New Roman" w:cstheme="minorHAnsi"/>
                      <w:b/>
                      <w:bCs/>
                      <w:i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iCs/>
                      <w:color w:val="000000"/>
                    </w:rPr>
                    <w:t xml:space="preserve">Up to </w:t>
                  </w:r>
                  <w:r w:rsidRPr="002E1DF3">
                    <w:rPr>
                      <w:rFonts w:eastAsia="Times New Roman" w:cstheme="minorHAnsi"/>
                      <w:b/>
                      <w:bCs/>
                      <w:iCs/>
                      <w:color w:val="000000"/>
                    </w:rPr>
                    <w:t>$</w:t>
                  </w:r>
                  <w:r>
                    <w:rPr>
                      <w:rFonts w:eastAsia="Times New Roman" w:cstheme="minorHAnsi"/>
                      <w:b/>
                      <w:bCs/>
                      <w:iCs/>
                      <w:color w:val="000000"/>
                    </w:rPr>
                    <w:t>3</w:t>
                  </w:r>
                  <w:r w:rsidRPr="002E1DF3">
                    <w:rPr>
                      <w:rFonts w:eastAsia="Times New Roman" w:cstheme="minorHAnsi"/>
                      <w:b/>
                      <w:bCs/>
                      <w:iCs/>
                      <w:color w:val="000000"/>
                    </w:rPr>
                    <w:t>000</w:t>
                  </w:r>
                </w:p>
              </w:tc>
            </w:tr>
            <w:tr w:rsidR="00421066" w:rsidRPr="002E1DF3" w14:paraId="6479AD74" w14:textId="77777777" w:rsidTr="00421066">
              <w:tc>
                <w:tcPr>
                  <w:tcW w:w="53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AC36978" w14:textId="77777777" w:rsidR="00421066" w:rsidRPr="002E1DF3" w:rsidRDefault="00421066" w:rsidP="00421066">
                  <w:pPr>
                    <w:rPr>
                      <w:rFonts w:eastAsia="Times New Roman" w:cstheme="minorHAnsi"/>
                      <w:iCs/>
                      <w:color w:val="000000"/>
                    </w:rPr>
                  </w:pPr>
                  <w:r w:rsidRPr="002E1DF3">
                    <w:rPr>
                      <w:rFonts w:eastAsia="Times New Roman" w:cstheme="minorHAnsi"/>
                      <w:iCs/>
                      <w:color w:val="000000"/>
                    </w:rPr>
                    <w:t>Can apply for support for an individual student to:</w:t>
                  </w:r>
                </w:p>
                <w:p w14:paraId="25B1E60E" w14:textId="77777777" w:rsidR="00421066" w:rsidRPr="002E1DF3" w:rsidRDefault="00421066" w:rsidP="00421066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eastAsia="Times New Roman" w:cstheme="minorHAnsi"/>
                      <w:iCs/>
                      <w:color w:val="000000"/>
                      <w:sz w:val="20"/>
                      <w:szCs w:val="20"/>
                    </w:rPr>
                  </w:pPr>
                  <w:r w:rsidRPr="002E1DF3">
                    <w:rPr>
                      <w:rFonts w:eastAsia="Times New Roman" w:cstheme="minorHAnsi"/>
                      <w:iCs/>
                      <w:color w:val="000000"/>
                      <w:sz w:val="20"/>
                      <w:szCs w:val="20"/>
                    </w:rPr>
                    <w:t>Attend a tournament/season</w:t>
                  </w:r>
                </w:p>
                <w:p w14:paraId="34D3692C" w14:textId="77777777" w:rsidR="00421066" w:rsidRPr="002E1DF3" w:rsidRDefault="00421066" w:rsidP="00421066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eastAsia="Times New Roman" w:cstheme="minorHAnsi"/>
                      <w:iCs/>
                      <w:color w:val="000000"/>
                      <w:sz w:val="20"/>
                      <w:szCs w:val="20"/>
                    </w:rPr>
                  </w:pPr>
                  <w:r w:rsidRPr="002E1DF3">
                    <w:rPr>
                      <w:rFonts w:eastAsia="Times New Roman" w:cstheme="minorHAnsi"/>
                      <w:iCs/>
                      <w:color w:val="000000"/>
                      <w:sz w:val="20"/>
                      <w:szCs w:val="20"/>
                    </w:rPr>
                    <w:t>Join a local sports club</w:t>
                  </w:r>
                </w:p>
                <w:p w14:paraId="2D769EC4" w14:textId="77777777" w:rsidR="00421066" w:rsidRPr="002E1DF3" w:rsidRDefault="00421066" w:rsidP="00421066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eastAsia="Times New Roman" w:cstheme="minorHAnsi"/>
                      <w:iCs/>
                      <w:color w:val="000000"/>
                      <w:sz w:val="20"/>
                      <w:szCs w:val="20"/>
                    </w:rPr>
                  </w:pPr>
                  <w:r w:rsidRPr="002E1DF3">
                    <w:rPr>
                      <w:rFonts w:eastAsia="Times New Roman" w:cstheme="minorHAnsi"/>
                      <w:iCs/>
                      <w:color w:val="000000"/>
                      <w:sz w:val="20"/>
                      <w:szCs w:val="20"/>
                    </w:rPr>
                    <w:t>Cost of transport to an event/tournament</w:t>
                  </w:r>
                </w:p>
                <w:p w14:paraId="3AB5A09E" w14:textId="77777777" w:rsidR="00421066" w:rsidRPr="002E1DF3" w:rsidRDefault="00421066" w:rsidP="00421066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eastAsia="Times New Roman" w:cstheme="minorHAnsi"/>
                      <w:iCs/>
                      <w:color w:val="000000"/>
                      <w:sz w:val="20"/>
                      <w:szCs w:val="20"/>
                    </w:rPr>
                  </w:pPr>
                  <w:r w:rsidRPr="002E1DF3">
                    <w:rPr>
                      <w:rFonts w:eastAsia="Times New Roman" w:cstheme="minorHAnsi"/>
                      <w:iCs/>
                      <w:color w:val="000000"/>
                      <w:sz w:val="20"/>
                      <w:szCs w:val="20"/>
                    </w:rPr>
                    <w:t>Contribution towards specialised personal equipment or training items</w:t>
                  </w:r>
                </w:p>
                <w:p w14:paraId="64DF97F3" w14:textId="77777777" w:rsidR="00421066" w:rsidRPr="002E1DF3" w:rsidRDefault="00421066" w:rsidP="00421066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eastAsia="Times New Roman" w:cstheme="minorHAnsi"/>
                      <w:iCs/>
                      <w:color w:val="000000"/>
                      <w:sz w:val="20"/>
                      <w:szCs w:val="20"/>
                    </w:rPr>
                  </w:pPr>
                  <w:r w:rsidRPr="002E1DF3">
                    <w:rPr>
                      <w:rFonts w:eastAsia="Times New Roman" w:cstheme="minorHAnsi"/>
                      <w:iCs/>
                      <w:color w:val="000000"/>
                      <w:sz w:val="20"/>
                      <w:szCs w:val="20"/>
                    </w:rPr>
                    <w:t>etc.</w:t>
                  </w:r>
                </w:p>
              </w:tc>
              <w:tc>
                <w:tcPr>
                  <w:tcW w:w="55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0D53B36" w14:textId="77777777" w:rsidR="00421066" w:rsidRPr="002E1DF3" w:rsidRDefault="00421066" w:rsidP="00421066">
                  <w:pPr>
                    <w:rPr>
                      <w:rFonts w:eastAsia="Times New Roman" w:cstheme="minorHAnsi"/>
                      <w:iCs/>
                      <w:color w:val="000000"/>
                    </w:rPr>
                  </w:pPr>
                  <w:r w:rsidRPr="002E1DF3">
                    <w:rPr>
                      <w:rFonts w:eastAsia="Times New Roman" w:cstheme="minorHAnsi"/>
                      <w:iCs/>
                      <w:color w:val="000000"/>
                    </w:rPr>
                    <w:t>Can apply for a group or students or team to:</w:t>
                  </w:r>
                </w:p>
                <w:p w14:paraId="3F4D8313" w14:textId="77777777" w:rsidR="00421066" w:rsidRPr="002E1DF3" w:rsidRDefault="00421066" w:rsidP="00421066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eastAsia="Times New Roman" w:cstheme="minorHAnsi"/>
                      <w:iCs/>
                      <w:color w:val="000000"/>
                      <w:sz w:val="20"/>
                      <w:szCs w:val="20"/>
                    </w:rPr>
                  </w:pPr>
                  <w:r w:rsidRPr="002E1DF3">
                    <w:rPr>
                      <w:rFonts w:eastAsia="Times New Roman" w:cstheme="minorHAnsi"/>
                      <w:iCs/>
                      <w:color w:val="000000"/>
                      <w:sz w:val="20"/>
                      <w:szCs w:val="20"/>
                    </w:rPr>
                    <w:t>Help cover costs of sports/club fees</w:t>
                  </w:r>
                </w:p>
                <w:p w14:paraId="1BAA3E81" w14:textId="77777777" w:rsidR="00421066" w:rsidRPr="002E1DF3" w:rsidRDefault="00421066" w:rsidP="00421066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eastAsia="Times New Roman" w:cstheme="minorHAnsi"/>
                      <w:iCs/>
                      <w:color w:val="000000"/>
                      <w:sz w:val="20"/>
                      <w:szCs w:val="20"/>
                    </w:rPr>
                  </w:pPr>
                  <w:r w:rsidRPr="002E1DF3">
                    <w:rPr>
                      <w:rFonts w:eastAsia="Times New Roman" w:cstheme="minorHAnsi"/>
                      <w:iCs/>
                      <w:color w:val="000000"/>
                      <w:sz w:val="20"/>
                      <w:szCs w:val="20"/>
                    </w:rPr>
                    <w:t>Help cover costs of transport</w:t>
                  </w:r>
                </w:p>
                <w:p w14:paraId="6D2CA317" w14:textId="77777777" w:rsidR="00421066" w:rsidRPr="002E1DF3" w:rsidRDefault="00421066" w:rsidP="00421066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eastAsia="Times New Roman" w:cstheme="minorHAnsi"/>
                      <w:b/>
                      <w:bCs/>
                      <w:iCs/>
                      <w:color w:val="000000"/>
                    </w:rPr>
                  </w:pPr>
                  <w:r w:rsidRPr="002E1DF3">
                    <w:rPr>
                      <w:rFonts w:eastAsia="Times New Roman" w:cstheme="minorHAnsi"/>
                      <w:iCs/>
                      <w:color w:val="000000"/>
                      <w:sz w:val="20"/>
                      <w:szCs w:val="20"/>
                    </w:rPr>
                    <w:t>etc.</w:t>
                  </w:r>
                </w:p>
              </w:tc>
            </w:tr>
          </w:tbl>
          <w:p w14:paraId="42D18F6D" w14:textId="3F9E4BD3" w:rsidR="00421066" w:rsidRPr="002E1DF3" w:rsidRDefault="00421066" w:rsidP="002E1DF3">
            <w:pPr>
              <w:rPr>
                <w:rFonts w:eastAsia="Times New Roman" w:cstheme="minorHAnsi"/>
              </w:rPr>
            </w:pPr>
          </w:p>
        </w:tc>
      </w:tr>
      <w:tr w:rsidR="002E1DF3" w:rsidRPr="002E1DF3" w14:paraId="784EE521" w14:textId="77777777" w:rsidTr="00FC0548">
        <w:tc>
          <w:tcPr>
            <w:tcW w:w="29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7129DE7" w14:textId="77777777" w:rsidR="002E1DF3" w:rsidRPr="002E1DF3" w:rsidRDefault="002E1DF3" w:rsidP="002E1DF3">
            <w:pPr>
              <w:rPr>
                <w:rFonts w:eastAsia="Times New Roman" w:cstheme="minorHAnsi"/>
                <w:iCs/>
                <w:color w:val="000000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0409537" w14:textId="77777777" w:rsidR="002E1DF3" w:rsidRPr="002E1DF3" w:rsidRDefault="002E1DF3" w:rsidP="002E1DF3">
            <w:pPr>
              <w:rPr>
                <w:rFonts w:eastAsia="Times New Roman" w:cstheme="minorHAnsi"/>
                <w:iCs/>
                <w:color w:val="000000"/>
              </w:rPr>
            </w:pPr>
          </w:p>
        </w:tc>
        <w:tc>
          <w:tcPr>
            <w:tcW w:w="27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8A920D8" w14:textId="77777777" w:rsidR="002E1DF3" w:rsidRPr="002E1DF3" w:rsidRDefault="002E1DF3" w:rsidP="002E1DF3">
            <w:pPr>
              <w:rPr>
                <w:rFonts w:eastAsia="Times New Roman" w:cstheme="minorHAnsi"/>
                <w:iCs/>
                <w:color w:val="000000"/>
              </w:rPr>
            </w:pPr>
          </w:p>
        </w:tc>
        <w:tc>
          <w:tcPr>
            <w:tcW w:w="297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B5DCB59" w14:textId="77777777" w:rsidR="002E1DF3" w:rsidRPr="002E1DF3" w:rsidRDefault="002E1DF3" w:rsidP="002E1DF3">
            <w:pPr>
              <w:rPr>
                <w:rFonts w:eastAsia="Times New Roman" w:cstheme="minorHAnsi"/>
                <w:iCs/>
                <w:color w:val="000000"/>
              </w:rPr>
            </w:pPr>
          </w:p>
        </w:tc>
      </w:tr>
      <w:tr w:rsidR="002E1DF3" w:rsidRPr="002E1DF3" w14:paraId="275A6513" w14:textId="77777777" w:rsidTr="00FC0548">
        <w:tc>
          <w:tcPr>
            <w:tcW w:w="1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05B90DFD" w14:textId="77777777" w:rsidR="002E1DF3" w:rsidRPr="002E1DF3" w:rsidRDefault="002E1DF3" w:rsidP="002E1DF3">
            <w:pPr>
              <w:jc w:val="center"/>
              <w:rPr>
                <w:rFonts w:eastAsia="Times New Roman" w:cstheme="minorHAnsi"/>
                <w:iCs/>
                <w:color w:val="000000"/>
              </w:rPr>
            </w:pPr>
            <w:r w:rsidRPr="002E1DF3">
              <w:rPr>
                <w:rFonts w:eastAsia="Times New Roman" w:cstheme="minorHAnsi"/>
                <w:b/>
                <w:bCs/>
                <w:iCs/>
                <w:color w:val="FFFFFF" w:themeColor="background1"/>
              </w:rPr>
              <w:t>CRITERIA</w:t>
            </w:r>
          </w:p>
        </w:tc>
      </w:tr>
      <w:tr w:rsidR="002E1DF3" w:rsidRPr="002E1DF3" w14:paraId="72DB8ED8" w14:textId="77777777" w:rsidTr="00FC0548">
        <w:tc>
          <w:tcPr>
            <w:tcW w:w="1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4C4A" w14:textId="77777777" w:rsidR="002E1DF3" w:rsidRPr="002E1DF3" w:rsidRDefault="002E1DF3" w:rsidP="002E1DF3">
            <w:pPr>
              <w:rPr>
                <w:rFonts w:eastAsia="Times New Roman" w:cstheme="minorHAnsi"/>
                <w:iCs/>
                <w:color w:val="000000"/>
              </w:rPr>
            </w:pPr>
            <w:r w:rsidRPr="002E1DF3">
              <w:rPr>
                <w:rFonts w:eastAsia="Times New Roman" w:cstheme="minorHAnsi"/>
                <w:iCs/>
                <w:color w:val="000000"/>
              </w:rPr>
              <w:t>All KidsCan partner schools are eligible to apply for Sports Grant*</w:t>
            </w:r>
          </w:p>
          <w:p w14:paraId="3E4F8A2D" w14:textId="77777777" w:rsidR="002E1DF3" w:rsidRPr="002E1DF3" w:rsidRDefault="002E1DF3" w:rsidP="002E1DF3">
            <w:pPr>
              <w:ind w:left="720"/>
              <w:contextualSpacing/>
              <w:rPr>
                <w:rFonts w:eastAsia="Times New Roman" w:cstheme="minorHAnsi"/>
                <w:iCs/>
                <w:color w:val="000000"/>
              </w:rPr>
            </w:pPr>
          </w:p>
          <w:p w14:paraId="0C74AB48" w14:textId="77777777" w:rsidR="002E1DF3" w:rsidRPr="002E1DF3" w:rsidRDefault="002E1DF3" w:rsidP="002E1DF3">
            <w:pPr>
              <w:rPr>
                <w:rFonts w:eastAsia="Times New Roman" w:cstheme="minorHAnsi"/>
                <w:i/>
                <w:color w:val="000000"/>
              </w:rPr>
            </w:pPr>
            <w:r w:rsidRPr="002E1DF3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* This does not guarantee that all schools that apply will receive a grant. There is a selection process (detailed in ‘Selection’ box)</w:t>
            </w:r>
          </w:p>
        </w:tc>
      </w:tr>
      <w:tr w:rsidR="002E1DF3" w:rsidRPr="002E1DF3" w14:paraId="7D30C26F" w14:textId="77777777" w:rsidTr="00FC0548">
        <w:tc>
          <w:tcPr>
            <w:tcW w:w="29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6C03DC51" w14:textId="77777777" w:rsidR="002E1DF3" w:rsidRPr="002E1DF3" w:rsidRDefault="002E1DF3" w:rsidP="002E1DF3">
            <w:pPr>
              <w:rPr>
                <w:rFonts w:eastAsia="Times New Roman" w:cstheme="minorHAnsi"/>
                <w:iCs/>
                <w:color w:val="000000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6B280656" w14:textId="77777777" w:rsidR="002E1DF3" w:rsidRPr="002E1DF3" w:rsidRDefault="002E1DF3" w:rsidP="002E1DF3">
            <w:pPr>
              <w:rPr>
                <w:rFonts w:eastAsia="Times New Roman" w:cstheme="minorHAnsi"/>
                <w:iCs/>
                <w:color w:val="00000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987F545" w14:textId="77777777" w:rsidR="002E1DF3" w:rsidRPr="002E1DF3" w:rsidRDefault="002E1DF3" w:rsidP="002E1DF3">
            <w:pPr>
              <w:rPr>
                <w:rFonts w:eastAsia="Times New Roman" w:cstheme="minorHAnsi"/>
                <w:iCs/>
                <w:color w:val="00000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6FD944C9" w14:textId="77777777" w:rsidR="002E1DF3" w:rsidRPr="002E1DF3" w:rsidRDefault="002E1DF3" w:rsidP="002E1DF3">
            <w:pPr>
              <w:rPr>
                <w:rFonts w:eastAsia="Times New Roman" w:cstheme="minorHAnsi"/>
                <w:iCs/>
                <w:color w:val="000000"/>
              </w:rPr>
            </w:pPr>
          </w:p>
        </w:tc>
      </w:tr>
      <w:tr w:rsidR="002E1DF3" w:rsidRPr="002E1DF3" w14:paraId="6408B210" w14:textId="77777777" w:rsidTr="00FC0548">
        <w:tc>
          <w:tcPr>
            <w:tcW w:w="1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52A0206C" w14:textId="77777777" w:rsidR="002E1DF3" w:rsidRPr="002E1DF3" w:rsidRDefault="002E1DF3" w:rsidP="002E1DF3">
            <w:pPr>
              <w:jc w:val="center"/>
              <w:rPr>
                <w:rFonts w:eastAsia="Times New Roman" w:cstheme="minorHAnsi"/>
                <w:b/>
                <w:bCs/>
                <w:iCs/>
                <w:color w:val="FFFFFF" w:themeColor="background1"/>
              </w:rPr>
            </w:pPr>
            <w:r w:rsidRPr="002E1DF3">
              <w:rPr>
                <w:rFonts w:eastAsia="Times New Roman" w:cstheme="minorHAnsi"/>
                <w:b/>
                <w:bCs/>
                <w:iCs/>
                <w:color w:val="FFFFFF" w:themeColor="background1"/>
              </w:rPr>
              <w:t>CONDITIONS AND GUIDELINES</w:t>
            </w:r>
          </w:p>
        </w:tc>
      </w:tr>
      <w:tr w:rsidR="002E1DF3" w:rsidRPr="002E1DF3" w14:paraId="33C0C04F" w14:textId="77777777" w:rsidTr="00FC0548">
        <w:trPr>
          <w:trHeight w:val="557"/>
        </w:trPr>
        <w:tc>
          <w:tcPr>
            <w:tcW w:w="115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4000E" w14:textId="4A0FA5F6" w:rsidR="002E1DF3" w:rsidRPr="002E1DF3" w:rsidRDefault="002E1DF3" w:rsidP="002E1DF3">
            <w:pPr>
              <w:numPr>
                <w:ilvl w:val="0"/>
                <w:numId w:val="2"/>
              </w:numPr>
              <w:contextualSpacing/>
              <w:rPr>
                <w:rFonts w:eastAsia="Times New Roman" w:cstheme="minorHAnsi"/>
                <w:lang w:val="en-US"/>
              </w:rPr>
            </w:pPr>
            <w:r w:rsidRPr="002E1DF3">
              <w:rPr>
                <w:rFonts w:eastAsia="Times New Roman" w:cstheme="minorHAnsi"/>
                <w:lang w:val="en-US"/>
              </w:rPr>
              <w:t>Application</w:t>
            </w:r>
            <w:r w:rsidR="000A4428">
              <w:rPr>
                <w:rFonts w:eastAsia="Times New Roman" w:cstheme="minorHAnsi"/>
                <w:lang w:val="en-US"/>
              </w:rPr>
              <w:t>s</w:t>
            </w:r>
            <w:r w:rsidRPr="002E1DF3">
              <w:rPr>
                <w:rFonts w:eastAsia="Times New Roman" w:cstheme="minorHAnsi"/>
                <w:lang w:val="en-US"/>
              </w:rPr>
              <w:t xml:space="preserve"> MUST be made by the principal of the school on behalf of its school community and </w:t>
            </w:r>
            <w:r w:rsidR="0098068D">
              <w:rPr>
                <w:rFonts w:eastAsia="Times New Roman" w:cstheme="minorHAnsi"/>
                <w:lang w:val="en-US"/>
              </w:rPr>
              <w:t xml:space="preserve">with </w:t>
            </w:r>
            <w:r w:rsidR="000A4428">
              <w:rPr>
                <w:rFonts w:eastAsia="Times New Roman" w:cstheme="minorHAnsi"/>
                <w:lang w:val="en-US"/>
              </w:rPr>
              <w:t>approv</w:t>
            </w:r>
            <w:r w:rsidR="0098068D">
              <w:rPr>
                <w:rFonts w:eastAsia="Times New Roman" w:cstheme="minorHAnsi"/>
                <w:lang w:val="en-US"/>
              </w:rPr>
              <w:t xml:space="preserve">al from </w:t>
            </w:r>
            <w:r w:rsidRPr="002E1DF3">
              <w:rPr>
                <w:rFonts w:eastAsia="Times New Roman" w:cstheme="minorHAnsi"/>
                <w:lang w:val="en-US"/>
              </w:rPr>
              <w:t>the</w:t>
            </w:r>
            <w:r w:rsidR="00421066">
              <w:rPr>
                <w:rFonts w:eastAsia="Times New Roman" w:cstheme="minorHAnsi"/>
                <w:lang w:val="en-US"/>
              </w:rPr>
              <w:t xml:space="preserve"> KidsCan Coordinator</w:t>
            </w:r>
            <w:r w:rsidR="00082960">
              <w:rPr>
                <w:rFonts w:eastAsia="Times New Roman" w:cstheme="minorHAnsi"/>
                <w:lang w:val="en-US"/>
              </w:rPr>
              <w:t>.</w:t>
            </w:r>
          </w:p>
          <w:p w14:paraId="7AA2F6AB" w14:textId="4411D8E4" w:rsidR="002E1DF3" w:rsidRPr="002E1DF3" w:rsidRDefault="000A4428" w:rsidP="002E1DF3">
            <w:pPr>
              <w:numPr>
                <w:ilvl w:val="0"/>
                <w:numId w:val="2"/>
              </w:num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t xml:space="preserve">Related resources and </w:t>
            </w:r>
            <w:r w:rsidR="00D74671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 xml:space="preserve">application link can be found on the Portal as well as the KidsCan website. </w:t>
            </w:r>
            <w:r w:rsidR="002E1DF3" w:rsidRPr="002E1DF3">
              <w:rPr>
                <w:rFonts w:cstheme="minorHAnsi"/>
              </w:rPr>
              <w:t>Application</w:t>
            </w:r>
            <w:r>
              <w:rPr>
                <w:rFonts w:cstheme="minorHAnsi"/>
              </w:rPr>
              <w:t>s</w:t>
            </w:r>
            <w:r w:rsidR="002E1DF3" w:rsidRPr="002E1DF3">
              <w:rPr>
                <w:rFonts w:cstheme="minorHAnsi"/>
              </w:rPr>
              <w:t xml:space="preserve"> must</w:t>
            </w:r>
            <w:r w:rsidR="002E1DF3" w:rsidRPr="002E1DF3">
              <w:rPr>
                <w:rFonts w:cstheme="minorHAnsi"/>
                <w:b/>
              </w:rPr>
              <w:t xml:space="preserve"> </w:t>
            </w:r>
            <w:r w:rsidR="002E1DF3" w:rsidRPr="002E1DF3">
              <w:rPr>
                <w:rFonts w:eastAsia="Times New Roman" w:cstheme="minorHAnsi"/>
                <w:color w:val="000000"/>
              </w:rPr>
              <w:t xml:space="preserve">be </w:t>
            </w:r>
            <w:r w:rsidR="00421066">
              <w:rPr>
                <w:rFonts w:eastAsia="Times New Roman" w:cstheme="minorHAnsi"/>
                <w:color w:val="000000"/>
              </w:rPr>
              <w:t>submitted on the KidsCan website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2E1DF3" w:rsidRPr="002E1DF3">
              <w:rPr>
                <w:rFonts w:eastAsia="Times New Roman" w:cstheme="minorHAnsi"/>
                <w:color w:val="000000"/>
              </w:rPr>
              <w:t xml:space="preserve">by </w:t>
            </w:r>
            <w:r w:rsidR="003E0CB9" w:rsidRPr="003E0CB9">
              <w:rPr>
                <w:rFonts w:eastAsia="Times New Roman" w:cstheme="minorHAnsi"/>
                <w:b/>
                <w:bCs/>
                <w:color w:val="000000"/>
              </w:rPr>
              <w:t>20</w:t>
            </w:r>
            <w:r w:rsidR="002E1DF3" w:rsidRPr="002E1DF3">
              <w:rPr>
                <w:rFonts w:eastAsia="Times New Roman" w:cstheme="minorHAnsi"/>
                <w:b/>
                <w:bCs/>
              </w:rPr>
              <w:t xml:space="preserve"> August 202</w:t>
            </w:r>
            <w:r w:rsidRPr="00ED2BA8">
              <w:rPr>
                <w:rFonts w:eastAsia="Times New Roman" w:cstheme="minorHAnsi"/>
                <w:b/>
                <w:bCs/>
              </w:rPr>
              <w:t>1</w:t>
            </w:r>
            <w:r w:rsidR="00082960" w:rsidRPr="00ED2BA8">
              <w:rPr>
                <w:rFonts w:eastAsia="Times New Roman" w:cstheme="minorHAnsi"/>
                <w:b/>
              </w:rPr>
              <w:t>.</w:t>
            </w:r>
          </w:p>
          <w:p w14:paraId="58DDF94D" w14:textId="62AF1EAC" w:rsidR="002E1DF3" w:rsidRPr="002E1DF3" w:rsidRDefault="002E1DF3" w:rsidP="002E1DF3">
            <w:pPr>
              <w:numPr>
                <w:ilvl w:val="0"/>
                <w:numId w:val="2"/>
              </w:numPr>
              <w:contextualSpacing/>
              <w:rPr>
                <w:rFonts w:eastAsia="Times New Roman" w:cstheme="minorHAnsi"/>
                <w:lang w:val="en-US"/>
              </w:rPr>
            </w:pPr>
            <w:r w:rsidRPr="002E1DF3">
              <w:rPr>
                <w:rFonts w:eastAsia="Times New Roman" w:cstheme="minorHAnsi"/>
                <w:lang w:val="en-US"/>
              </w:rPr>
              <w:t>Application</w:t>
            </w:r>
            <w:r w:rsidR="000A4428">
              <w:rPr>
                <w:rFonts w:eastAsia="Times New Roman" w:cstheme="minorHAnsi"/>
                <w:lang w:val="en-US"/>
              </w:rPr>
              <w:t>s</w:t>
            </w:r>
            <w:r w:rsidRPr="002E1DF3">
              <w:rPr>
                <w:rFonts w:eastAsia="Times New Roman" w:cstheme="minorHAnsi"/>
                <w:lang w:val="en-US"/>
              </w:rPr>
              <w:t xml:space="preserve"> must demonstrate the estimated impact of the initiative to student wellbeing</w:t>
            </w:r>
            <w:r w:rsidR="000A4428">
              <w:rPr>
                <w:rFonts w:eastAsia="Times New Roman" w:cstheme="minorHAnsi"/>
                <w:lang w:val="en-US"/>
              </w:rPr>
              <w:t>.</w:t>
            </w:r>
          </w:p>
          <w:p w14:paraId="56B1F07D" w14:textId="2A501D49" w:rsidR="002E1DF3" w:rsidRPr="002E1DF3" w:rsidRDefault="002E1DF3" w:rsidP="002E1DF3">
            <w:pPr>
              <w:numPr>
                <w:ilvl w:val="0"/>
                <w:numId w:val="2"/>
              </w:numPr>
              <w:contextualSpacing/>
              <w:rPr>
                <w:rFonts w:eastAsia="Times New Roman" w:cstheme="minorHAnsi"/>
                <w:color w:val="000000"/>
              </w:rPr>
            </w:pPr>
            <w:r w:rsidRPr="002E1DF3">
              <w:rPr>
                <w:rFonts w:eastAsia="Times New Roman" w:cstheme="minorHAnsi"/>
                <w:lang w:val="en-US"/>
              </w:rPr>
              <w:t>Application</w:t>
            </w:r>
            <w:r w:rsidR="000A4428">
              <w:rPr>
                <w:rFonts w:eastAsia="Times New Roman" w:cstheme="minorHAnsi"/>
                <w:lang w:val="en-US"/>
              </w:rPr>
              <w:t>s</w:t>
            </w:r>
            <w:r w:rsidRPr="002E1DF3">
              <w:rPr>
                <w:rFonts w:eastAsia="Times New Roman" w:cstheme="minorHAnsi"/>
                <w:lang w:val="en-US"/>
              </w:rPr>
              <w:t xml:space="preserve"> will be considered </w:t>
            </w:r>
            <w:r w:rsidR="00ED2BA8">
              <w:rPr>
                <w:rFonts w:eastAsia="Times New Roman" w:cstheme="minorHAnsi"/>
              </w:rPr>
              <w:t xml:space="preserve">that </w:t>
            </w:r>
            <w:r w:rsidRPr="002E1DF3">
              <w:rPr>
                <w:rFonts w:eastAsia="Times New Roman" w:cstheme="minorHAnsi"/>
                <w:color w:val="000000"/>
              </w:rPr>
              <w:t>promot</w:t>
            </w:r>
            <w:r w:rsidR="00ED2BA8">
              <w:rPr>
                <w:rFonts w:eastAsia="Times New Roman" w:cstheme="minorHAnsi"/>
                <w:color w:val="000000"/>
              </w:rPr>
              <w:t xml:space="preserve">e </w:t>
            </w:r>
            <w:r w:rsidRPr="002E1DF3">
              <w:rPr>
                <w:rFonts w:eastAsia="Times New Roman" w:cstheme="minorHAnsi"/>
                <w:color w:val="000000"/>
              </w:rPr>
              <w:t>sports participation for students – including:</w:t>
            </w:r>
          </w:p>
          <w:p w14:paraId="0363CC5F" w14:textId="46E20550" w:rsidR="002E1DF3" w:rsidRPr="002E1DF3" w:rsidRDefault="002E1DF3" w:rsidP="002E1DF3">
            <w:pPr>
              <w:numPr>
                <w:ilvl w:val="1"/>
                <w:numId w:val="2"/>
              </w:numPr>
              <w:contextualSpacing/>
              <w:rPr>
                <w:rFonts w:eastAsia="Times New Roman" w:cstheme="minorHAnsi"/>
                <w:color w:val="000000"/>
              </w:rPr>
            </w:pPr>
            <w:r w:rsidRPr="002E1DF3">
              <w:rPr>
                <w:rFonts w:eastAsia="Times New Roman" w:cstheme="minorHAnsi"/>
                <w:color w:val="000000"/>
              </w:rPr>
              <w:t xml:space="preserve">Cost of transport to participate in sports competitions – for an individual or a </w:t>
            </w:r>
            <w:r w:rsidR="00ED2BA8" w:rsidRPr="002E1DF3">
              <w:rPr>
                <w:rFonts w:eastAsia="Times New Roman" w:cstheme="minorHAnsi"/>
                <w:color w:val="000000"/>
              </w:rPr>
              <w:t>team.</w:t>
            </w:r>
          </w:p>
          <w:p w14:paraId="26A40DA3" w14:textId="65BDDF8F" w:rsidR="002E1DF3" w:rsidRPr="002E1DF3" w:rsidRDefault="002E1DF3" w:rsidP="002E1DF3">
            <w:pPr>
              <w:numPr>
                <w:ilvl w:val="1"/>
                <w:numId w:val="2"/>
              </w:numPr>
              <w:contextualSpacing/>
              <w:rPr>
                <w:rFonts w:eastAsia="Times New Roman" w:cstheme="minorHAnsi"/>
                <w:color w:val="000000"/>
              </w:rPr>
            </w:pPr>
            <w:r w:rsidRPr="002E1DF3">
              <w:rPr>
                <w:rFonts w:eastAsia="Times New Roman" w:cstheme="minorHAnsi"/>
                <w:color w:val="000000"/>
              </w:rPr>
              <w:t>Cost of entry for sports competitions – for an individual or a team</w:t>
            </w:r>
            <w:r w:rsidR="00082960">
              <w:rPr>
                <w:rFonts w:eastAsia="Times New Roman" w:cstheme="minorHAnsi"/>
                <w:color w:val="000000"/>
              </w:rPr>
              <w:t>.</w:t>
            </w:r>
            <w:r w:rsidRPr="002E1DF3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7EABF7BC" w14:textId="01F08A3E" w:rsidR="002E1DF3" w:rsidRPr="002E1DF3" w:rsidRDefault="002E1DF3" w:rsidP="002E1DF3">
            <w:pPr>
              <w:numPr>
                <w:ilvl w:val="1"/>
                <w:numId w:val="2"/>
              </w:numPr>
              <w:contextualSpacing/>
              <w:rPr>
                <w:rFonts w:eastAsia="Times New Roman" w:cstheme="minorHAnsi"/>
                <w:color w:val="000000"/>
              </w:rPr>
            </w:pPr>
            <w:r w:rsidRPr="002E1DF3">
              <w:rPr>
                <w:rFonts w:eastAsia="Times New Roman" w:cstheme="minorHAnsi"/>
                <w:color w:val="000000"/>
              </w:rPr>
              <w:t>Contribution to sports club fees – for an individual or a team</w:t>
            </w:r>
            <w:r w:rsidR="00082960">
              <w:rPr>
                <w:rFonts w:eastAsia="Times New Roman" w:cstheme="minorHAnsi"/>
                <w:color w:val="000000"/>
              </w:rPr>
              <w:t>.</w:t>
            </w:r>
          </w:p>
          <w:p w14:paraId="3AD2C238" w14:textId="2EB1E998" w:rsidR="00581CF0" w:rsidRDefault="002E1DF3" w:rsidP="00581CF0">
            <w:pPr>
              <w:numPr>
                <w:ilvl w:val="0"/>
                <w:numId w:val="2"/>
              </w:numPr>
              <w:contextualSpacing/>
              <w:textAlignment w:val="baseline"/>
              <w:rPr>
                <w:rFonts w:eastAsia="Times New Roman" w:cstheme="minorHAnsi"/>
                <w:color w:val="000000"/>
              </w:rPr>
            </w:pPr>
            <w:r w:rsidRPr="002E1DF3">
              <w:rPr>
                <w:rFonts w:eastAsia="Times New Roman" w:cstheme="minorHAnsi"/>
                <w:lang w:val="en-US"/>
              </w:rPr>
              <w:lastRenderedPageBreak/>
              <w:t xml:space="preserve">Each school </w:t>
            </w:r>
            <w:r w:rsidR="00DE2938" w:rsidRPr="002E1DF3">
              <w:rPr>
                <w:rFonts w:eastAsia="Times New Roman" w:cstheme="minorHAnsi"/>
                <w:lang w:val="en-US"/>
              </w:rPr>
              <w:t>can</w:t>
            </w:r>
            <w:r w:rsidR="00D04B8F">
              <w:rPr>
                <w:rFonts w:eastAsia="Times New Roman" w:cstheme="minorHAnsi"/>
                <w:lang w:val="en-US"/>
              </w:rPr>
              <w:t xml:space="preserve"> submit </w:t>
            </w:r>
            <w:r w:rsidR="005A1BC7">
              <w:rPr>
                <w:rFonts w:eastAsia="Times New Roman" w:cstheme="minorHAnsi"/>
                <w:lang w:val="en-US"/>
              </w:rPr>
              <w:t xml:space="preserve">as many individual and team grant applications as required. </w:t>
            </w:r>
          </w:p>
          <w:p w14:paraId="46D50414" w14:textId="19050BED" w:rsidR="002E1DF3" w:rsidRPr="002E1DF3" w:rsidRDefault="00581CF0" w:rsidP="00581CF0">
            <w:pPr>
              <w:numPr>
                <w:ilvl w:val="0"/>
                <w:numId w:val="2"/>
              </w:numPr>
              <w:contextualSpacing/>
              <w:textAlignment w:val="baseline"/>
              <w:rPr>
                <w:rFonts w:eastAsia="Times New Roman" w:cstheme="minorHAnsi"/>
                <w:color w:val="000000"/>
              </w:rPr>
            </w:pPr>
            <w:r w:rsidRPr="002E1DF3">
              <w:rPr>
                <w:rFonts w:eastAsia="Times New Roman" w:cstheme="minorHAnsi"/>
                <w:color w:val="000000"/>
              </w:rPr>
              <w:t>An application must be completed in full and must include a budget for the relevant expenses.</w:t>
            </w:r>
          </w:p>
          <w:p w14:paraId="260F0410" w14:textId="4757F055" w:rsidR="002E1DF3" w:rsidRPr="002E1DF3" w:rsidRDefault="002E1DF3" w:rsidP="00ED2BA8">
            <w:pPr>
              <w:numPr>
                <w:ilvl w:val="0"/>
                <w:numId w:val="2"/>
              </w:numPr>
              <w:contextualSpacing/>
              <w:rPr>
                <w:rFonts w:eastAsia="Times New Roman" w:cstheme="minorHAnsi"/>
                <w:lang w:val="en-US"/>
              </w:rPr>
            </w:pPr>
            <w:r w:rsidRPr="002E1DF3">
              <w:rPr>
                <w:rFonts w:eastAsia="Times New Roman" w:cstheme="minorHAnsi"/>
                <w:lang w:val="en-US"/>
              </w:rPr>
              <w:t>Applicant</w:t>
            </w:r>
            <w:r w:rsidR="00ED2BA8">
              <w:rPr>
                <w:rFonts w:eastAsia="Times New Roman" w:cstheme="minorHAnsi"/>
                <w:lang w:val="en-US"/>
              </w:rPr>
              <w:t>s</w:t>
            </w:r>
            <w:r w:rsidRPr="002E1DF3">
              <w:rPr>
                <w:rFonts w:eastAsia="Times New Roman" w:cstheme="minorHAnsi"/>
                <w:lang w:val="en-US"/>
              </w:rPr>
              <w:t xml:space="preserve"> </w:t>
            </w:r>
            <w:r w:rsidR="00ED2BA8">
              <w:rPr>
                <w:rFonts w:eastAsia="Times New Roman" w:cstheme="minorHAnsi"/>
                <w:lang w:val="en-US"/>
              </w:rPr>
              <w:t>can</w:t>
            </w:r>
            <w:r w:rsidRPr="002E1DF3">
              <w:rPr>
                <w:rFonts w:eastAsia="Times New Roman" w:cstheme="minorHAnsi"/>
                <w:lang w:val="en-US"/>
              </w:rPr>
              <w:t xml:space="preserve"> apply for </w:t>
            </w:r>
            <w:r w:rsidR="00082960">
              <w:rPr>
                <w:rFonts w:eastAsia="Times New Roman" w:cstheme="minorHAnsi"/>
                <w:lang w:val="en-US"/>
              </w:rPr>
              <w:t>both</w:t>
            </w:r>
            <w:r w:rsidRPr="002E1DF3">
              <w:rPr>
                <w:rFonts w:eastAsia="Times New Roman" w:cstheme="minorHAnsi"/>
                <w:lang w:val="en-US"/>
              </w:rPr>
              <w:t xml:space="preserve"> grants </w:t>
            </w:r>
            <w:r w:rsidR="00ED2BA8">
              <w:rPr>
                <w:rFonts w:eastAsia="Times New Roman" w:cstheme="minorHAnsi"/>
                <w:lang w:val="en-US"/>
              </w:rPr>
              <w:t xml:space="preserve">and </w:t>
            </w:r>
            <w:r w:rsidRPr="002E1DF3">
              <w:rPr>
                <w:rFonts w:eastAsia="Times New Roman" w:cstheme="minorHAnsi"/>
                <w:lang w:val="en-US"/>
              </w:rPr>
              <w:t>combine funding proposal for multiple students/teams and initiatives in a single application</w:t>
            </w:r>
            <w:r w:rsidR="00082960" w:rsidRPr="00ED2BA8">
              <w:rPr>
                <w:rFonts w:eastAsia="Times New Roman" w:cstheme="minorHAnsi"/>
                <w:lang w:val="en-US"/>
              </w:rPr>
              <w:t>.</w:t>
            </w:r>
            <w:r w:rsidRPr="002E1DF3">
              <w:rPr>
                <w:rFonts w:eastAsia="Times New Roman" w:cstheme="minorHAnsi"/>
                <w:lang w:val="en-US"/>
              </w:rPr>
              <w:t xml:space="preserve"> </w:t>
            </w:r>
          </w:p>
          <w:p w14:paraId="291B97A1" w14:textId="0BCF127C" w:rsidR="002E1DF3" w:rsidRPr="002E1DF3" w:rsidRDefault="002E1DF3" w:rsidP="002E1DF3">
            <w:pPr>
              <w:numPr>
                <w:ilvl w:val="0"/>
                <w:numId w:val="2"/>
              </w:numPr>
              <w:contextualSpacing/>
              <w:rPr>
                <w:rFonts w:eastAsia="Times New Roman" w:cstheme="minorHAnsi"/>
                <w:lang w:val="en-US"/>
              </w:rPr>
            </w:pPr>
            <w:r w:rsidRPr="002E1DF3">
              <w:rPr>
                <w:rFonts w:eastAsia="Times New Roman" w:cstheme="minorHAnsi"/>
                <w:lang w:val="en-US"/>
              </w:rPr>
              <w:t>The maximum amount for each application is $</w:t>
            </w:r>
            <w:r w:rsidR="00082960">
              <w:rPr>
                <w:rFonts w:eastAsia="Times New Roman" w:cstheme="minorHAnsi"/>
                <w:lang w:val="en-US"/>
              </w:rPr>
              <w:t>3</w:t>
            </w:r>
            <w:r w:rsidRPr="002E1DF3">
              <w:rPr>
                <w:rFonts w:eastAsia="Times New Roman" w:cstheme="minorHAnsi"/>
                <w:lang w:val="en-US"/>
              </w:rPr>
              <w:t>,000. Depending on the nature of the application KidsCan may choose to partially approve the application (</w:t>
            </w:r>
            <w:proofErr w:type="gramStart"/>
            <w:r w:rsidR="00082960" w:rsidRPr="002E1DF3">
              <w:rPr>
                <w:rFonts w:eastAsia="Times New Roman" w:cstheme="minorHAnsi"/>
                <w:lang w:val="en-US"/>
              </w:rPr>
              <w:t>i.e.</w:t>
            </w:r>
            <w:proofErr w:type="gramEnd"/>
            <w:r w:rsidRPr="002E1DF3">
              <w:rPr>
                <w:rFonts w:eastAsia="Times New Roman" w:cstheme="minorHAnsi"/>
                <w:lang w:val="en-US"/>
              </w:rPr>
              <w:t xml:space="preserve"> we may only approve the individual </w:t>
            </w:r>
            <w:r w:rsidR="00082960" w:rsidRPr="002E1DF3">
              <w:rPr>
                <w:rFonts w:eastAsia="Times New Roman" w:cstheme="minorHAnsi"/>
                <w:lang w:val="en-US"/>
              </w:rPr>
              <w:t xml:space="preserve">but not the </w:t>
            </w:r>
            <w:r w:rsidRPr="002E1DF3">
              <w:rPr>
                <w:rFonts w:eastAsia="Times New Roman" w:cstheme="minorHAnsi"/>
                <w:lang w:val="en-US"/>
              </w:rPr>
              <w:t>team grants</w:t>
            </w:r>
            <w:r w:rsidR="00082960">
              <w:rPr>
                <w:rFonts w:eastAsia="Times New Roman" w:cstheme="minorHAnsi"/>
                <w:lang w:val="en-US"/>
              </w:rPr>
              <w:t xml:space="preserve"> or vice versa.</w:t>
            </w:r>
            <w:r w:rsidRPr="002E1DF3">
              <w:rPr>
                <w:rFonts w:eastAsia="Times New Roman" w:cstheme="minorHAnsi"/>
                <w:lang w:val="en-US"/>
              </w:rPr>
              <w:t xml:space="preserve">) </w:t>
            </w:r>
          </w:p>
          <w:p w14:paraId="2294CFB6" w14:textId="77777777" w:rsidR="002E1DF3" w:rsidRPr="002E1DF3" w:rsidRDefault="002E1DF3" w:rsidP="002E1DF3">
            <w:pPr>
              <w:numPr>
                <w:ilvl w:val="0"/>
                <w:numId w:val="2"/>
              </w:numPr>
              <w:contextualSpacing/>
              <w:rPr>
                <w:rFonts w:eastAsia="Times New Roman" w:cstheme="minorHAnsi"/>
                <w:lang w:val="en-US"/>
              </w:rPr>
            </w:pPr>
            <w:r w:rsidRPr="002E1DF3">
              <w:rPr>
                <w:rFonts w:eastAsia="Times New Roman" w:cstheme="minorHAnsi"/>
                <w:lang w:val="en-US"/>
              </w:rPr>
              <w:t>The Sports Participation Grant is NOT able to be used for:</w:t>
            </w:r>
          </w:p>
          <w:p w14:paraId="41F132E3" w14:textId="77777777" w:rsidR="002E1DF3" w:rsidRPr="002E1DF3" w:rsidRDefault="002E1DF3" w:rsidP="002E1DF3">
            <w:pPr>
              <w:numPr>
                <w:ilvl w:val="1"/>
                <w:numId w:val="2"/>
              </w:numPr>
              <w:contextualSpacing/>
              <w:rPr>
                <w:rFonts w:eastAsia="Times New Roman" w:cstheme="minorHAnsi"/>
                <w:lang w:val="en-US"/>
              </w:rPr>
            </w:pPr>
            <w:r w:rsidRPr="002E1DF3">
              <w:rPr>
                <w:rFonts w:eastAsia="Times New Roman" w:cstheme="minorHAnsi"/>
                <w:lang w:val="en-US"/>
              </w:rPr>
              <w:t>Staff salary</w:t>
            </w:r>
          </w:p>
          <w:p w14:paraId="5D3A0A07" w14:textId="77777777" w:rsidR="002E1DF3" w:rsidRPr="002E1DF3" w:rsidRDefault="002E1DF3" w:rsidP="002E1DF3">
            <w:pPr>
              <w:numPr>
                <w:ilvl w:val="1"/>
                <w:numId w:val="2"/>
              </w:numPr>
              <w:contextualSpacing/>
              <w:rPr>
                <w:rFonts w:eastAsia="Times New Roman" w:cstheme="minorHAnsi"/>
                <w:lang w:val="en-US"/>
              </w:rPr>
            </w:pPr>
            <w:r w:rsidRPr="002E1DF3">
              <w:rPr>
                <w:rFonts w:eastAsia="Times New Roman" w:cstheme="minorHAnsi"/>
                <w:lang w:val="en-US"/>
              </w:rPr>
              <w:t>Team uniform</w:t>
            </w:r>
          </w:p>
          <w:p w14:paraId="169F8709" w14:textId="4E8F5AFF" w:rsidR="002E1DF3" w:rsidRPr="002E1DF3" w:rsidRDefault="002E1DF3" w:rsidP="002E1DF3">
            <w:pPr>
              <w:numPr>
                <w:ilvl w:val="1"/>
                <w:numId w:val="2"/>
              </w:numPr>
              <w:contextualSpacing/>
              <w:rPr>
                <w:rFonts w:eastAsia="Times New Roman" w:cstheme="minorHAnsi"/>
                <w:lang w:val="en-US"/>
              </w:rPr>
            </w:pPr>
            <w:r w:rsidRPr="002E1DF3">
              <w:rPr>
                <w:rFonts w:eastAsia="Times New Roman" w:cstheme="minorHAnsi"/>
                <w:lang w:val="en-US"/>
              </w:rPr>
              <w:t>Costs associated with after match functions or social gatherings</w:t>
            </w:r>
            <w:r w:rsidR="00581CF0">
              <w:rPr>
                <w:rFonts w:eastAsia="Times New Roman" w:cstheme="minorHAnsi"/>
                <w:lang w:val="en-US"/>
              </w:rPr>
              <w:t>.</w:t>
            </w:r>
          </w:p>
          <w:p w14:paraId="2F3FD1DE" w14:textId="4E87EE35" w:rsidR="002E1DF3" w:rsidRPr="002E1DF3" w:rsidRDefault="002E1DF3" w:rsidP="002E1DF3">
            <w:pPr>
              <w:numPr>
                <w:ilvl w:val="0"/>
                <w:numId w:val="2"/>
              </w:numPr>
              <w:contextualSpacing/>
              <w:textAlignment w:val="baseline"/>
              <w:rPr>
                <w:rFonts w:eastAsia="Times New Roman" w:cstheme="minorHAnsi"/>
                <w:color w:val="000000"/>
              </w:rPr>
            </w:pPr>
            <w:r w:rsidRPr="002E1DF3">
              <w:rPr>
                <w:rFonts w:eastAsia="Times New Roman" w:cstheme="minorHAnsi"/>
                <w:color w:val="000000"/>
              </w:rPr>
              <w:t>The school will be responsible for ensuring the funds are directed into appropriate activities as described in its application</w:t>
            </w:r>
            <w:r w:rsidR="00082960">
              <w:rPr>
                <w:rFonts w:eastAsia="Times New Roman" w:cstheme="minorHAnsi"/>
                <w:color w:val="000000"/>
              </w:rPr>
              <w:t>.</w:t>
            </w:r>
            <w:r w:rsidRPr="002E1DF3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765847A0" w14:textId="48BF1AFA" w:rsidR="002E1DF3" w:rsidRPr="002E1DF3" w:rsidRDefault="00065E38" w:rsidP="002E1DF3">
            <w:pPr>
              <w:numPr>
                <w:ilvl w:val="0"/>
                <w:numId w:val="2"/>
              </w:numPr>
              <w:contextualSpacing/>
              <w:textAlignment w:val="baseline"/>
              <w:rPr>
                <w:rFonts w:eastAsia="Times New Roman" w:cstheme="minorHAnsi"/>
                <w:color w:val="000000"/>
              </w:rPr>
            </w:pPr>
            <w:r w:rsidRPr="002E1DF3">
              <w:rPr>
                <w:rFonts w:eastAsia="Times New Roman" w:cstheme="minorHAnsi"/>
                <w:color w:val="000000"/>
              </w:rPr>
              <w:t>If</w:t>
            </w:r>
            <w:r w:rsidR="002E1DF3" w:rsidRPr="002E1DF3">
              <w:rPr>
                <w:rFonts w:eastAsia="Times New Roman" w:cstheme="minorHAnsi"/>
                <w:color w:val="000000"/>
              </w:rPr>
              <w:t xml:space="preserve"> the competition, </w:t>
            </w:r>
            <w:proofErr w:type="gramStart"/>
            <w:r w:rsidR="002E1DF3" w:rsidRPr="002E1DF3">
              <w:rPr>
                <w:rFonts w:eastAsia="Times New Roman" w:cstheme="minorHAnsi"/>
                <w:color w:val="000000"/>
              </w:rPr>
              <w:t>season</w:t>
            </w:r>
            <w:proofErr w:type="gramEnd"/>
            <w:r w:rsidR="002E1DF3" w:rsidRPr="002E1DF3">
              <w:rPr>
                <w:rFonts w:eastAsia="Times New Roman" w:cstheme="minorHAnsi"/>
                <w:color w:val="000000"/>
              </w:rPr>
              <w:t xml:space="preserve"> or initiative does not take place/is cancelled and/or an individual student who has received a grant does not attend, KidsCan must be contacted immediately</w:t>
            </w:r>
            <w:r w:rsidR="00082960" w:rsidRPr="00581CF0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2E1DF3" w:rsidRPr="002E1DF3" w14:paraId="4B1CC927" w14:textId="77777777" w:rsidTr="00FC0548">
        <w:trPr>
          <w:trHeight w:val="70"/>
        </w:trPr>
        <w:tc>
          <w:tcPr>
            <w:tcW w:w="1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XSpec="center" w:tblpY="378"/>
              <w:tblW w:w="11341" w:type="dxa"/>
              <w:tblLook w:val="04A0" w:firstRow="1" w:lastRow="0" w:firstColumn="1" w:lastColumn="0" w:noHBand="0" w:noVBand="1"/>
            </w:tblPr>
            <w:tblGrid>
              <w:gridCol w:w="11341"/>
            </w:tblGrid>
            <w:tr w:rsidR="0000731E" w:rsidRPr="002E1DF3" w14:paraId="057C3F55" w14:textId="77777777" w:rsidTr="00E81E53">
              <w:tc>
                <w:tcPr>
                  <w:tcW w:w="1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 w:themeFill="accent1"/>
                </w:tcPr>
                <w:p w14:paraId="429FBF57" w14:textId="77777777" w:rsidR="0000731E" w:rsidRPr="002E1DF3" w:rsidRDefault="0000731E" w:rsidP="0000731E">
                  <w:pPr>
                    <w:jc w:val="center"/>
                    <w:rPr>
                      <w:rFonts w:eastAsia="Times New Roman" w:cstheme="minorHAnsi"/>
                      <w:iCs/>
                      <w:color w:val="00000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lang w:val="en-US"/>
                    </w:rPr>
                    <w:lastRenderedPageBreak/>
                    <w:t>GRANT APPLICATION PREVIEW</w:t>
                  </w:r>
                </w:p>
              </w:tc>
            </w:tr>
            <w:tr w:rsidR="0000731E" w:rsidRPr="002E1DF3" w14:paraId="5CB1C3B6" w14:textId="77777777" w:rsidTr="00E81E53">
              <w:tc>
                <w:tcPr>
                  <w:tcW w:w="1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26379" w14:textId="77777777" w:rsidR="00BB4C16" w:rsidRPr="00BB4C16" w:rsidRDefault="00BB4C16" w:rsidP="00BB4C16">
                  <w:pPr>
                    <w:rPr>
                      <w:rFonts w:eastAsia="Times New Roman" w:cstheme="minorHAnsi"/>
                      <w:iCs/>
                      <w:color w:val="000000"/>
                      <w:lang w:val="en-NZ"/>
                    </w:rPr>
                  </w:pPr>
                  <w:r w:rsidRPr="00BB4C16">
                    <w:rPr>
                      <w:rFonts w:eastAsia="Times New Roman" w:cstheme="minorHAnsi"/>
                      <w:b/>
                      <w:bCs/>
                      <w:iCs/>
                      <w:color w:val="000000"/>
                      <w:lang w:val="en-NZ"/>
                    </w:rPr>
                    <w:t>Once started, this application </w:t>
                  </w:r>
                  <w:r w:rsidRPr="00BB4C16">
                    <w:rPr>
                      <w:rFonts w:eastAsia="Times New Roman" w:cstheme="minorHAnsi"/>
                      <w:b/>
                      <w:bCs/>
                      <w:iCs/>
                      <w:color w:val="000000"/>
                      <w:u w:val="single"/>
                      <w:lang w:val="en-NZ"/>
                    </w:rPr>
                    <w:t>cannot be saved</w:t>
                  </w:r>
                  <w:r w:rsidRPr="00BB4C16">
                    <w:rPr>
                      <w:rFonts w:eastAsia="Times New Roman" w:cstheme="minorHAnsi"/>
                      <w:b/>
                      <w:bCs/>
                      <w:iCs/>
                      <w:color w:val="000000"/>
                      <w:lang w:val="en-NZ"/>
                    </w:rPr>
                    <w:t>. Please note for this application you will need to have the following:</w:t>
                  </w:r>
                </w:p>
                <w:p w14:paraId="10FEEF21" w14:textId="77777777" w:rsidR="00BB4C16" w:rsidRPr="00BB4C16" w:rsidRDefault="00BB4C16" w:rsidP="00BB4C16">
                  <w:pPr>
                    <w:numPr>
                      <w:ilvl w:val="0"/>
                      <w:numId w:val="6"/>
                    </w:numPr>
                    <w:rPr>
                      <w:rFonts w:eastAsia="Times New Roman" w:cstheme="minorHAnsi"/>
                      <w:iCs/>
                      <w:color w:val="000000"/>
                      <w:lang w:val="en-NZ"/>
                    </w:rPr>
                  </w:pPr>
                  <w:r w:rsidRPr="00BB4C16">
                    <w:rPr>
                      <w:rFonts w:eastAsia="Times New Roman" w:cstheme="minorHAnsi"/>
                      <w:iCs/>
                      <w:color w:val="000000"/>
                      <w:lang w:val="en-NZ"/>
                    </w:rPr>
                    <w:t>Verbal approval from the KidsCan coordinator</w:t>
                  </w:r>
                </w:p>
                <w:p w14:paraId="1F288B20" w14:textId="0A484B6C" w:rsidR="00BB4C16" w:rsidRPr="00BB4C16" w:rsidRDefault="00BB4C16" w:rsidP="00BB4C16">
                  <w:pPr>
                    <w:numPr>
                      <w:ilvl w:val="0"/>
                      <w:numId w:val="6"/>
                    </w:numPr>
                    <w:rPr>
                      <w:rFonts w:eastAsia="Times New Roman" w:cstheme="minorHAnsi"/>
                      <w:iCs/>
                      <w:color w:val="000000"/>
                      <w:lang w:val="en-NZ"/>
                    </w:rPr>
                  </w:pPr>
                  <w:r w:rsidRPr="00BB4C16">
                    <w:rPr>
                      <w:rFonts w:eastAsia="Times New Roman" w:cstheme="minorHAnsi"/>
                      <w:iCs/>
                      <w:color w:val="000000"/>
                      <w:lang w:val="en-NZ"/>
                    </w:rPr>
                    <w:t>Supporting information of the event/activity (</w:t>
                  </w:r>
                  <w:r w:rsidR="00065E38" w:rsidRPr="00BB4C16">
                    <w:rPr>
                      <w:rFonts w:eastAsia="Times New Roman" w:cstheme="minorHAnsi"/>
                      <w:iCs/>
                      <w:color w:val="000000"/>
                      <w:lang w:val="en-NZ"/>
                    </w:rPr>
                    <w:t>e.g.</w:t>
                  </w:r>
                  <w:r w:rsidRPr="00BB4C16">
                    <w:rPr>
                      <w:rFonts w:eastAsia="Times New Roman" w:cstheme="minorHAnsi"/>
                      <w:iCs/>
                      <w:color w:val="000000"/>
                      <w:lang w:val="en-NZ"/>
                    </w:rPr>
                    <w:t>: flyer, brochure, newsletter)</w:t>
                  </w:r>
                </w:p>
                <w:p w14:paraId="716DFEB3" w14:textId="77777777" w:rsidR="00BB4C16" w:rsidRPr="00BB4C16" w:rsidRDefault="00BB4C16" w:rsidP="00BB4C16">
                  <w:pPr>
                    <w:numPr>
                      <w:ilvl w:val="0"/>
                      <w:numId w:val="6"/>
                    </w:numPr>
                    <w:rPr>
                      <w:rFonts w:eastAsia="Times New Roman" w:cstheme="minorHAnsi"/>
                      <w:iCs/>
                      <w:color w:val="000000"/>
                      <w:lang w:val="en-NZ"/>
                    </w:rPr>
                  </w:pPr>
                  <w:r w:rsidRPr="00BB4C16">
                    <w:rPr>
                      <w:rFonts w:eastAsia="Times New Roman" w:cstheme="minorHAnsi"/>
                      <w:iCs/>
                      <w:color w:val="000000"/>
                      <w:lang w:val="en-NZ"/>
                    </w:rPr>
                    <w:t>Detailed budget for your application including quotes, fee requests etc</w:t>
                  </w:r>
                </w:p>
                <w:p w14:paraId="184F4217" w14:textId="77777777" w:rsidR="0000731E" w:rsidRDefault="00BB4C16" w:rsidP="0000731E">
                  <w:pPr>
                    <w:numPr>
                      <w:ilvl w:val="0"/>
                      <w:numId w:val="6"/>
                    </w:numPr>
                    <w:rPr>
                      <w:rFonts w:eastAsia="Times New Roman" w:cstheme="minorHAnsi"/>
                      <w:iCs/>
                      <w:color w:val="000000"/>
                      <w:lang w:val="en-NZ"/>
                    </w:rPr>
                  </w:pPr>
                  <w:r w:rsidRPr="00BB4C16">
                    <w:rPr>
                      <w:rFonts w:eastAsia="Times New Roman" w:cstheme="minorHAnsi"/>
                      <w:iCs/>
                      <w:color w:val="000000"/>
                      <w:lang w:val="en-NZ"/>
                    </w:rPr>
                    <w:t>An official bank deposit slip with your school's account details</w:t>
                  </w:r>
                </w:p>
                <w:p w14:paraId="3747E891" w14:textId="467B1C1C" w:rsidR="0045243E" w:rsidRPr="00BB4C16" w:rsidRDefault="0045243E" w:rsidP="0045243E">
                  <w:pPr>
                    <w:rPr>
                      <w:rFonts w:eastAsia="Times New Roman" w:cstheme="minorHAnsi"/>
                      <w:iCs/>
                      <w:color w:val="000000"/>
                      <w:lang w:val="en-NZ"/>
                    </w:rPr>
                  </w:pPr>
                  <w:r>
                    <w:rPr>
                      <w:rFonts w:eastAsia="Times New Roman" w:cstheme="minorHAnsi"/>
                      <w:iCs/>
                      <w:color w:val="000000"/>
                      <w:lang w:val="en-NZ"/>
                    </w:rPr>
                    <w:t xml:space="preserve">The application </w:t>
                  </w:r>
                  <w:r w:rsidR="0040365F">
                    <w:rPr>
                      <w:rFonts w:eastAsia="Times New Roman" w:cstheme="minorHAnsi"/>
                      <w:iCs/>
                      <w:color w:val="000000"/>
                      <w:lang w:val="en-NZ"/>
                    </w:rPr>
                    <w:t xml:space="preserve">can be found on the KidsCan portal </w:t>
                  </w:r>
                  <w:proofErr w:type="gramStart"/>
                  <w:r w:rsidR="0040365F">
                    <w:rPr>
                      <w:rFonts w:eastAsia="Times New Roman" w:cstheme="minorHAnsi"/>
                      <w:iCs/>
                      <w:color w:val="000000"/>
                      <w:lang w:val="en-NZ"/>
                    </w:rPr>
                    <w:t xml:space="preserve">under </w:t>
                  </w:r>
                  <w:r w:rsidR="00A32E2F">
                    <w:t xml:space="preserve"> ‘</w:t>
                  </w:r>
                  <w:proofErr w:type="gramEnd"/>
                  <w:r w:rsidR="00A32E2F" w:rsidRPr="00A32E2F">
                    <w:rPr>
                      <w:rFonts w:eastAsia="Times New Roman" w:cstheme="minorHAnsi"/>
                      <w:iCs/>
                      <w:color w:val="000000"/>
                      <w:lang w:val="en-NZ"/>
                    </w:rPr>
                    <w:t>Sports Participation Grants</w:t>
                  </w:r>
                  <w:r w:rsidR="00A32E2F">
                    <w:rPr>
                      <w:rFonts w:eastAsia="Times New Roman" w:cstheme="minorHAnsi"/>
                      <w:iCs/>
                      <w:color w:val="000000"/>
                      <w:lang w:val="en-NZ"/>
                    </w:rPr>
                    <w:t>’</w:t>
                  </w:r>
                </w:p>
              </w:tc>
            </w:tr>
          </w:tbl>
          <w:p w14:paraId="2AAE106F" w14:textId="77777777" w:rsidR="0000731E" w:rsidRDefault="0000731E" w:rsidP="0000731E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0F4E05B5" w14:textId="15E9E878" w:rsidR="002D0024" w:rsidRDefault="002D0024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3CDA85B3" w14:textId="396BF74F" w:rsidR="002D0024" w:rsidRDefault="00A32E2F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  <w:r>
              <w:rPr>
                <w:rFonts w:eastAsia="Times New Roman" w:cstheme="minorHAnsi"/>
                <w:b/>
                <w:bCs/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1B093C6E" wp14:editId="656BD035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133350</wp:posOffset>
                  </wp:positionV>
                  <wp:extent cx="4180205" cy="4922520"/>
                  <wp:effectExtent l="0" t="0" r="0" b="0"/>
                  <wp:wrapNone/>
                  <wp:docPr id="10" name="Picture 10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Graphical user interface, text, application, email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0205" cy="492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243E">
              <w:rPr>
                <w:rFonts w:eastAsia="Times New Roman" w:cstheme="minorHAnsi"/>
                <w:b/>
                <w:bCs/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65F639BE" wp14:editId="094378BE">
                  <wp:simplePos x="0" y="0"/>
                  <wp:positionH relativeFrom="column">
                    <wp:posOffset>-142240</wp:posOffset>
                  </wp:positionH>
                  <wp:positionV relativeFrom="paragraph">
                    <wp:posOffset>95885</wp:posOffset>
                  </wp:positionV>
                  <wp:extent cx="3742055" cy="5786755"/>
                  <wp:effectExtent l="0" t="0" r="0" b="4445"/>
                  <wp:wrapNone/>
                  <wp:docPr id="4" name="Picture 4" descr="Graphical user interface, application, Team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Graphical user interface, application, Teams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2055" cy="578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453D74" w14:textId="1F0261BB" w:rsidR="002D0024" w:rsidRDefault="002D0024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796FA1B0" w14:textId="7A9F8984" w:rsidR="002D0024" w:rsidRDefault="002D0024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3244FE46" w14:textId="4558652C" w:rsidR="002D0024" w:rsidRDefault="002D0024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527DD9A0" w14:textId="28939E1A" w:rsidR="002D0024" w:rsidRDefault="002D0024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07051995" w14:textId="1BED7D79" w:rsidR="002D0024" w:rsidRDefault="002D0024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18B34898" w14:textId="2D058C31" w:rsidR="002D0024" w:rsidRDefault="002D0024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35402AC2" w14:textId="562582BD" w:rsidR="002D0024" w:rsidRDefault="002D0024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35125E5E" w14:textId="341BB0EB" w:rsidR="002D0024" w:rsidRDefault="002D0024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50419CD7" w14:textId="2A714DA0" w:rsidR="002D0024" w:rsidRDefault="002D0024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03F0B124" w14:textId="46171659" w:rsidR="002D0024" w:rsidRDefault="002D0024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78DEA4C9" w14:textId="14349B03" w:rsidR="002D0024" w:rsidRDefault="002D0024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7E962D8E" w14:textId="5B53908C" w:rsidR="002D0024" w:rsidRDefault="002D0024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64CF45BE" w14:textId="687FDFD2" w:rsidR="002D0024" w:rsidRDefault="002D0024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47ED4EB3" w14:textId="3B4FB49D" w:rsidR="002D0024" w:rsidRDefault="002D0024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3B88FEFE" w14:textId="77777777" w:rsidR="002D0024" w:rsidRDefault="002D0024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6D0BB51B" w14:textId="5FE6F8C7" w:rsidR="002D0024" w:rsidRDefault="002D0024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4201AA11" w14:textId="055A7974" w:rsidR="002D0024" w:rsidRDefault="002D0024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1C15B914" w14:textId="77777777" w:rsidR="002D0024" w:rsidRDefault="002D0024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6184BA59" w14:textId="7B27F1D2" w:rsidR="002D0024" w:rsidRDefault="002D0024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3029EB03" w14:textId="77777777" w:rsidR="002D0024" w:rsidRDefault="002D0024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00599F47" w14:textId="739B5771" w:rsidR="002D0024" w:rsidRDefault="002D0024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77EF80C2" w14:textId="5F24DE89" w:rsidR="002D0024" w:rsidRDefault="002D0024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34561691" w14:textId="16D018CF" w:rsidR="002D0024" w:rsidRDefault="002D0024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2932BB7B" w14:textId="673DED7D" w:rsidR="002D0024" w:rsidRDefault="002D0024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6796F4F3" w14:textId="77777777" w:rsidR="002D0024" w:rsidRDefault="002D0024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249B0051" w14:textId="62E6A047" w:rsidR="002D0024" w:rsidRDefault="002D0024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512A7C64" w14:textId="77777777" w:rsidR="002D0024" w:rsidRDefault="002D0024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30239115" w14:textId="77777777" w:rsidR="002D0024" w:rsidRDefault="002D0024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71641FD1" w14:textId="1E7EBFA2" w:rsidR="002D0024" w:rsidRDefault="002D0024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7F8A6411" w14:textId="74E5E35A" w:rsidR="006F7FDD" w:rsidRDefault="006F7FDD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324FFB64" w14:textId="416C035E" w:rsidR="006F7FDD" w:rsidRDefault="006F7FDD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67CA1765" w14:textId="4EF06D42" w:rsidR="006F7FDD" w:rsidRDefault="006F7FDD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789C6892" w14:textId="0A0B3F83" w:rsidR="006F7FDD" w:rsidRDefault="00FC0548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  <w:r>
              <w:rPr>
                <w:rFonts w:eastAsia="Times New Roman" w:cstheme="minorHAnsi"/>
                <w:b/>
                <w:bCs/>
                <w:noProof/>
                <w:lang w:val="en-US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5DFCCF50" wp14:editId="483E3D56">
                  <wp:simplePos x="0" y="0"/>
                  <wp:positionH relativeFrom="column">
                    <wp:posOffset>3318510</wp:posOffset>
                  </wp:positionH>
                  <wp:positionV relativeFrom="paragraph">
                    <wp:posOffset>-277495</wp:posOffset>
                  </wp:positionV>
                  <wp:extent cx="4380865" cy="5252085"/>
                  <wp:effectExtent l="0" t="0" r="635" b="5715"/>
                  <wp:wrapNone/>
                  <wp:docPr id="9" name="Picture 9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Graphical user interface, application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0865" cy="525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theme="minorHAnsi"/>
                <w:b/>
                <w:bCs/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3CAC7DFA" wp14:editId="1EDDE30C">
                  <wp:simplePos x="0" y="0"/>
                  <wp:positionH relativeFrom="column">
                    <wp:posOffset>-569595</wp:posOffset>
                  </wp:positionH>
                  <wp:positionV relativeFrom="paragraph">
                    <wp:posOffset>-20955</wp:posOffset>
                  </wp:positionV>
                  <wp:extent cx="4401820" cy="5144135"/>
                  <wp:effectExtent l="0" t="0" r="0" b="0"/>
                  <wp:wrapNone/>
                  <wp:docPr id="8" name="Picture 8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Graphical user interface&#10;&#10;Description automatically generated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984"/>
                          <a:stretch/>
                        </pic:blipFill>
                        <pic:spPr bwMode="auto">
                          <a:xfrm>
                            <a:off x="0" y="0"/>
                            <a:ext cx="4401820" cy="5144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CC0C22" w14:textId="3D60F96C" w:rsidR="006F7FDD" w:rsidRDefault="006F7FDD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6AB312AB" w14:textId="2CE9B363" w:rsidR="006F7FDD" w:rsidRDefault="006F7FDD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190D0EA2" w14:textId="49F4C267" w:rsidR="006F7FDD" w:rsidRDefault="006F7FDD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385F13FA" w14:textId="4302868B" w:rsidR="006F7FDD" w:rsidRDefault="006F7FDD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4BA60D45" w14:textId="3A4EB24C" w:rsidR="006F7FDD" w:rsidRDefault="006F7FDD" w:rsidP="002E1DF3">
            <w:pPr>
              <w:contextualSpacing/>
              <w:rPr>
                <w:rFonts w:eastAsia="Times New Roman" w:cstheme="minorHAnsi"/>
                <w:b/>
                <w:bCs/>
                <w:noProof/>
                <w:lang w:val="en-US"/>
              </w:rPr>
            </w:pPr>
          </w:p>
          <w:p w14:paraId="1475E605" w14:textId="45F7ECB5" w:rsidR="006F7FDD" w:rsidRDefault="006F7FDD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2304F093" w14:textId="75CF5846" w:rsidR="006F7FDD" w:rsidRDefault="006F7FDD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576392C4" w14:textId="0D039F97" w:rsidR="006F7FDD" w:rsidRDefault="006F7FDD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4B76D2CE" w14:textId="1DA8AEEF" w:rsidR="006F7FDD" w:rsidRDefault="006F7FDD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21201C54" w14:textId="4090D2FD" w:rsidR="006F7FDD" w:rsidRDefault="006F7FDD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5261BD2E" w14:textId="03D28D1D" w:rsidR="006F7FDD" w:rsidRDefault="006F7FDD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3D5A74C5" w14:textId="42EA5780" w:rsidR="006F7FDD" w:rsidRDefault="006F7FDD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424709D5" w14:textId="72888287" w:rsidR="006F7FDD" w:rsidRDefault="006F7FDD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0C5F9A11" w14:textId="41132796" w:rsidR="006F7FDD" w:rsidRDefault="006F7FDD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731665B6" w14:textId="1ED432B2" w:rsidR="006F7FDD" w:rsidRDefault="006F7FDD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3B2429C4" w14:textId="75630D08" w:rsidR="006F7FDD" w:rsidRDefault="006F7FDD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73F7DB06" w14:textId="069A5D69" w:rsidR="006F7FDD" w:rsidRDefault="006F7FDD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6AFE2BBB" w14:textId="33E093AE" w:rsidR="006F7FDD" w:rsidRDefault="006F7FDD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498E3FAB" w14:textId="712D6B92" w:rsidR="006F7FDD" w:rsidRDefault="006F7FDD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7684A1D1" w14:textId="5940D0C6" w:rsidR="006F7FDD" w:rsidRDefault="006F7FDD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269633E4" w14:textId="6B51843F" w:rsidR="006F7FDD" w:rsidRDefault="006F7FDD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314B5D99" w14:textId="33528209" w:rsidR="006F7FDD" w:rsidRDefault="006F7FDD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7F5369BC" w14:textId="3E0C42AA" w:rsidR="006F7FDD" w:rsidRDefault="006F7FDD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776646DA" w14:textId="29B903E5" w:rsidR="006F7FDD" w:rsidRDefault="006F7FDD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39D734D8" w14:textId="10131558" w:rsidR="006F7FDD" w:rsidRDefault="006F7FDD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47268066" w14:textId="2B18A212" w:rsidR="006F7FDD" w:rsidRDefault="006F7FDD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5AC24D28" w14:textId="77777777" w:rsidR="00192B30" w:rsidRDefault="00192B30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2686E1D6" w14:textId="77777777" w:rsidR="006F7FDD" w:rsidRDefault="006F7FDD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  <w:p w14:paraId="049E61DB" w14:textId="61E4A3F9" w:rsidR="002D0024" w:rsidRPr="002E1DF3" w:rsidRDefault="002D0024" w:rsidP="002E1DF3">
            <w:p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</w:tc>
      </w:tr>
      <w:tr w:rsidR="002E1DF3" w:rsidRPr="002E1DF3" w14:paraId="6881D68D" w14:textId="77777777" w:rsidTr="00FC0548">
        <w:trPr>
          <w:trHeight w:val="70"/>
        </w:trPr>
        <w:tc>
          <w:tcPr>
            <w:tcW w:w="115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2A5DB8A8" w14:textId="0B2A5CF1" w:rsidR="002E1DF3" w:rsidRPr="002E1DF3" w:rsidRDefault="002E1DF3" w:rsidP="002E1DF3">
            <w:pPr>
              <w:contextualSpacing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val="en-US"/>
              </w:rPr>
            </w:pPr>
            <w:r w:rsidRPr="002E1DF3">
              <w:rPr>
                <w:rFonts w:eastAsia="Times New Roman" w:cstheme="minorHAnsi"/>
                <w:b/>
                <w:bCs/>
                <w:color w:val="FFFFFF" w:themeColor="background1"/>
                <w:lang w:val="en-US"/>
              </w:rPr>
              <w:lastRenderedPageBreak/>
              <w:t xml:space="preserve">SELECTION </w:t>
            </w:r>
          </w:p>
        </w:tc>
      </w:tr>
      <w:tr w:rsidR="002E1DF3" w:rsidRPr="002E1DF3" w14:paraId="0E266831" w14:textId="77777777" w:rsidTr="00FC0548">
        <w:trPr>
          <w:trHeight w:val="70"/>
        </w:trPr>
        <w:tc>
          <w:tcPr>
            <w:tcW w:w="115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0D10A" w14:textId="000874FA" w:rsidR="002E1DF3" w:rsidRPr="002E1DF3" w:rsidRDefault="002E1DF3" w:rsidP="002E1DF3">
            <w:pPr>
              <w:contextualSpacing/>
              <w:rPr>
                <w:rFonts w:eastAsia="Times New Roman" w:cstheme="minorHAnsi"/>
                <w:lang w:val="en-US"/>
              </w:rPr>
            </w:pPr>
            <w:r w:rsidRPr="002E1DF3">
              <w:rPr>
                <w:rFonts w:eastAsia="Times New Roman" w:cstheme="minorHAnsi"/>
                <w:lang w:val="en-US"/>
              </w:rPr>
              <w:t xml:space="preserve">All applications submitted by schools are eligible for the ‘Donate Your Kit Sports Participation </w:t>
            </w:r>
            <w:proofErr w:type="spellStart"/>
            <w:r w:rsidRPr="002E1DF3">
              <w:rPr>
                <w:rFonts w:eastAsia="Times New Roman" w:cstheme="minorHAnsi"/>
                <w:lang w:val="en-US"/>
              </w:rPr>
              <w:t>Programme</w:t>
            </w:r>
            <w:proofErr w:type="spellEnd"/>
            <w:r w:rsidRPr="002E1DF3">
              <w:rPr>
                <w:rFonts w:eastAsia="Times New Roman" w:cstheme="minorHAnsi"/>
                <w:lang w:val="en-US"/>
              </w:rPr>
              <w:t>’, however priority will be given to applications from the following:</w:t>
            </w:r>
          </w:p>
          <w:p w14:paraId="1830431A" w14:textId="52AB9DA5" w:rsidR="002E1DF3" w:rsidRPr="002E1DF3" w:rsidRDefault="002E1DF3" w:rsidP="002E1DF3">
            <w:pPr>
              <w:numPr>
                <w:ilvl w:val="0"/>
                <w:numId w:val="4"/>
              </w:numPr>
              <w:contextualSpacing/>
              <w:rPr>
                <w:rFonts w:eastAsia="Times New Roman" w:cstheme="minorHAnsi"/>
                <w:lang w:val="en-US"/>
              </w:rPr>
            </w:pPr>
            <w:r w:rsidRPr="002E1DF3">
              <w:rPr>
                <w:rFonts w:eastAsia="Times New Roman" w:cstheme="minorHAnsi"/>
                <w:b/>
                <w:bCs/>
                <w:lang w:val="en-US"/>
              </w:rPr>
              <w:t>High deprivation areas</w:t>
            </w:r>
            <w:r w:rsidRPr="002E1DF3">
              <w:rPr>
                <w:rFonts w:eastAsia="Times New Roman" w:cstheme="minorHAnsi"/>
                <w:lang w:val="en-US"/>
              </w:rPr>
              <w:t>, as identified by the New Zealand Deprivation Index 201</w:t>
            </w:r>
            <w:r w:rsidR="002E196C">
              <w:rPr>
                <w:rFonts w:eastAsia="Times New Roman" w:cstheme="minorHAnsi"/>
                <w:lang w:val="en-US"/>
              </w:rPr>
              <w:t>8</w:t>
            </w:r>
            <w:r w:rsidRPr="002E1DF3">
              <w:rPr>
                <w:rFonts w:eastAsia="Times New Roman" w:cstheme="minorHAnsi"/>
                <w:lang w:val="en-US"/>
              </w:rPr>
              <w:t xml:space="preserve"> (</w:t>
            </w:r>
            <w:hyperlink r:id="rId15" w:anchor="references" w:history="1">
              <w:r w:rsidRPr="002E1DF3">
                <w:rPr>
                  <w:rFonts w:eastAsia="Times New Roman" w:cstheme="minorHAnsi"/>
                  <w:color w:val="0563C1" w:themeColor="hyperlink"/>
                  <w:u w:val="single"/>
                  <w:lang w:val="en-US"/>
                </w:rPr>
                <w:t>https://www.ehinz.ac.nz/indicators/population-vulnerability/socioeconomic-deprivation-profile/#references</w:t>
              </w:r>
            </w:hyperlink>
            <w:r w:rsidRPr="002E1DF3">
              <w:rPr>
                <w:rFonts w:eastAsia="Times New Roman" w:cstheme="minorHAnsi"/>
                <w:lang w:val="en-US"/>
              </w:rPr>
              <w:t>)</w:t>
            </w:r>
          </w:p>
          <w:p w14:paraId="0E8B0774" w14:textId="77777777" w:rsidR="002E1DF3" w:rsidRPr="002E1DF3" w:rsidRDefault="002E1DF3" w:rsidP="002E1DF3">
            <w:pPr>
              <w:numPr>
                <w:ilvl w:val="0"/>
                <w:numId w:val="4"/>
              </w:num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  <w:r w:rsidRPr="002E1DF3">
              <w:rPr>
                <w:rFonts w:eastAsia="Times New Roman" w:cstheme="minorHAnsi"/>
                <w:b/>
                <w:bCs/>
                <w:lang w:val="en-US"/>
              </w:rPr>
              <w:t>Students aged between 15-18</w:t>
            </w:r>
            <w:r w:rsidRPr="002E1DF3">
              <w:rPr>
                <w:rFonts w:eastAsia="Times New Roman" w:cstheme="minorHAnsi"/>
                <w:lang w:val="en-US"/>
              </w:rPr>
              <w:t xml:space="preserve">, as identified by the </w:t>
            </w:r>
            <w:r w:rsidRPr="002E1DF3">
              <w:rPr>
                <w:rFonts w:eastAsia="Times New Roman" w:cstheme="minorHAnsi"/>
                <w:bCs/>
                <w:lang w:val="en-US"/>
              </w:rPr>
              <w:t xml:space="preserve">Spotlight on Deprivation (August 2019) as the age group at which participation in sports drops significantly </w:t>
            </w:r>
            <w:r w:rsidRPr="002E1DF3">
              <w:rPr>
                <w:rFonts w:eastAsia="Times New Roman" w:cstheme="minorHAnsi"/>
                <w:bCs/>
                <w:lang w:val="en-US"/>
              </w:rPr>
              <w:br/>
              <w:t>(</w:t>
            </w:r>
            <w:hyperlink r:id="rId16" w:history="1">
              <w:r w:rsidRPr="002E1DF3">
                <w:rPr>
                  <w:rFonts w:eastAsia="Times New Roman" w:cstheme="minorHAnsi"/>
                  <w:bCs/>
                  <w:color w:val="0563C1" w:themeColor="hyperlink"/>
                  <w:u w:val="single"/>
                  <w:lang w:val="en-US"/>
                </w:rPr>
                <w:t>https://sportnz.org.nz/assets/Uploads/Active-NZ-Spotlight-on-Deprivation-August-2019.pdf</w:t>
              </w:r>
            </w:hyperlink>
            <w:r w:rsidRPr="002E1DF3">
              <w:rPr>
                <w:rFonts w:eastAsia="Times New Roman" w:cstheme="minorHAnsi"/>
                <w:bCs/>
                <w:lang w:val="en-US"/>
              </w:rPr>
              <w:t xml:space="preserve">) </w:t>
            </w:r>
          </w:p>
          <w:p w14:paraId="06A999CD" w14:textId="77777777" w:rsidR="002E1DF3" w:rsidRPr="002E1DF3" w:rsidRDefault="002E1DF3" w:rsidP="002E1DF3">
            <w:pPr>
              <w:numPr>
                <w:ilvl w:val="0"/>
                <w:numId w:val="4"/>
              </w:num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  <w:r w:rsidRPr="002E1DF3">
              <w:rPr>
                <w:rFonts w:eastAsia="Times New Roman" w:cstheme="minorHAnsi"/>
                <w:b/>
                <w:bCs/>
                <w:lang w:val="en-US"/>
              </w:rPr>
              <w:t>Sports which provide continuity of participation</w:t>
            </w:r>
            <w:r w:rsidRPr="002E1DF3">
              <w:rPr>
                <w:rFonts w:eastAsia="Times New Roman" w:cstheme="minorHAnsi"/>
                <w:lang w:val="en-US"/>
              </w:rPr>
              <w:t>, such as a season with a school or club team as opposed to a one-off event</w:t>
            </w:r>
          </w:p>
          <w:p w14:paraId="337E0AD7" w14:textId="77777777" w:rsidR="002E1DF3" w:rsidRPr="002E1DF3" w:rsidRDefault="002E1DF3" w:rsidP="002E1DF3">
            <w:pPr>
              <w:numPr>
                <w:ilvl w:val="0"/>
                <w:numId w:val="4"/>
              </w:numPr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  <w:r w:rsidRPr="002E1DF3">
              <w:rPr>
                <w:rFonts w:eastAsia="Times New Roman" w:cstheme="minorHAnsi"/>
                <w:b/>
                <w:bCs/>
                <w:lang w:val="en-US"/>
              </w:rPr>
              <w:t>Applications which demonstrate the following:</w:t>
            </w:r>
          </w:p>
          <w:p w14:paraId="0572AAE2" w14:textId="77777777" w:rsidR="002E1DF3" w:rsidRPr="002E1DF3" w:rsidRDefault="002E1DF3" w:rsidP="002E1DF3">
            <w:pPr>
              <w:ind w:left="720"/>
              <w:rPr>
                <w:rFonts w:eastAsia="Times New Roman"/>
              </w:rPr>
            </w:pPr>
            <w:r w:rsidRPr="002E1DF3">
              <w:rPr>
                <w:rFonts w:eastAsia="Times New Roman"/>
              </w:rPr>
              <w:t>- The level of need of student/school/community</w:t>
            </w:r>
          </w:p>
          <w:p w14:paraId="1B124C3D" w14:textId="77777777" w:rsidR="002E1DF3" w:rsidRPr="002E1DF3" w:rsidRDefault="002E1DF3" w:rsidP="002E1DF3">
            <w:pPr>
              <w:ind w:left="720"/>
              <w:rPr>
                <w:rFonts w:eastAsia="Times New Roman"/>
              </w:rPr>
            </w:pPr>
            <w:r w:rsidRPr="002E1DF3">
              <w:rPr>
                <w:rFonts w:eastAsia="Times New Roman"/>
              </w:rPr>
              <w:t xml:space="preserve">- Outcome they intend to achieve </w:t>
            </w:r>
          </w:p>
          <w:p w14:paraId="2803731D" w14:textId="77777777" w:rsidR="002E1DF3" w:rsidRPr="002E1DF3" w:rsidRDefault="002E1DF3" w:rsidP="002E1DF3">
            <w:pPr>
              <w:ind w:left="720"/>
              <w:rPr>
                <w:rFonts w:eastAsia="Times New Roman"/>
              </w:rPr>
            </w:pPr>
            <w:r w:rsidRPr="002E1DF3">
              <w:rPr>
                <w:rFonts w:eastAsia="Times New Roman"/>
              </w:rPr>
              <w:t xml:space="preserve">- What will this mean for their community </w:t>
            </w:r>
          </w:p>
          <w:p w14:paraId="2763E6CB" w14:textId="77777777" w:rsidR="002E1DF3" w:rsidRPr="002E1DF3" w:rsidRDefault="002E1DF3" w:rsidP="002E1DF3">
            <w:pPr>
              <w:ind w:left="720"/>
              <w:rPr>
                <w:rFonts w:eastAsia="Times New Roman"/>
              </w:rPr>
            </w:pPr>
            <w:r w:rsidRPr="002E1DF3">
              <w:rPr>
                <w:rFonts w:eastAsia="Times New Roman"/>
              </w:rPr>
              <w:t xml:space="preserve">- The number of students who will benefit </w:t>
            </w:r>
          </w:p>
          <w:p w14:paraId="2CD8A45E" w14:textId="2AAF7AF4" w:rsidR="002E1DF3" w:rsidRPr="002E1DF3" w:rsidRDefault="002E1DF3" w:rsidP="003A35F8">
            <w:pPr>
              <w:ind w:left="720"/>
              <w:rPr>
                <w:rFonts w:eastAsia="Times New Roman"/>
              </w:rPr>
            </w:pPr>
            <w:r w:rsidRPr="002E1DF3">
              <w:rPr>
                <w:rFonts w:eastAsia="Times New Roman"/>
              </w:rPr>
              <w:t xml:space="preserve">- Sustainable impact </w:t>
            </w:r>
          </w:p>
        </w:tc>
      </w:tr>
      <w:tr w:rsidR="002E1DF3" w:rsidRPr="002E1DF3" w14:paraId="7C3B8214" w14:textId="77777777" w:rsidTr="00FC0548">
        <w:trPr>
          <w:trHeight w:val="70"/>
        </w:trPr>
        <w:tc>
          <w:tcPr>
            <w:tcW w:w="1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77E28F" w14:textId="77777777" w:rsidR="002E1DF3" w:rsidRPr="002E1DF3" w:rsidRDefault="002E1DF3" w:rsidP="002E1DF3">
            <w:pPr>
              <w:contextualSpacing/>
              <w:rPr>
                <w:rFonts w:eastAsia="Times New Roman" w:cstheme="minorHAnsi"/>
                <w:lang w:val="en-US"/>
              </w:rPr>
            </w:pPr>
          </w:p>
        </w:tc>
      </w:tr>
      <w:tr w:rsidR="002E1DF3" w:rsidRPr="002E1DF3" w14:paraId="47EE7D2B" w14:textId="77777777" w:rsidTr="00FC0548">
        <w:trPr>
          <w:trHeight w:val="70"/>
        </w:trPr>
        <w:tc>
          <w:tcPr>
            <w:tcW w:w="115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11FA3C78" w14:textId="0B280B64" w:rsidR="00FC0548" w:rsidRPr="002E1DF3" w:rsidRDefault="002E1DF3" w:rsidP="00FC0548">
            <w:pPr>
              <w:contextualSpacing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val="en-US"/>
              </w:rPr>
            </w:pPr>
            <w:r w:rsidRPr="002E1DF3">
              <w:rPr>
                <w:rFonts w:eastAsia="Times New Roman" w:cstheme="minorHAnsi"/>
                <w:b/>
                <w:bCs/>
                <w:color w:val="FFFFFF" w:themeColor="background1"/>
                <w:lang w:val="en-US"/>
              </w:rPr>
              <w:t>SPONSORSHIP APPLICATION TIMEFRAME</w:t>
            </w:r>
          </w:p>
        </w:tc>
      </w:tr>
      <w:tr w:rsidR="00FC0548" w:rsidRPr="002E1DF3" w14:paraId="415DF65B" w14:textId="77777777" w:rsidTr="00FC0548">
        <w:trPr>
          <w:trHeight w:val="70"/>
        </w:trPr>
        <w:tc>
          <w:tcPr>
            <w:tcW w:w="115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C6ED5" w14:textId="77777777" w:rsidR="00FC0548" w:rsidRDefault="00FC0548" w:rsidP="00FC0548">
            <w:pPr>
              <w:rPr>
                <w:color w:val="000000"/>
              </w:rPr>
            </w:pPr>
            <w:r>
              <w:rPr>
                <w:color w:val="000000"/>
              </w:rPr>
              <w:t>Applications open 2</w:t>
            </w:r>
            <w:proofErr w:type="gramStart"/>
            <w:r>
              <w:rPr>
                <w:color w:val="000000"/>
                <w:vertAlign w:val="superscript"/>
              </w:rPr>
              <w:t xml:space="preserve">nd </w:t>
            </w:r>
            <w:r>
              <w:rPr>
                <w:color w:val="000000"/>
              </w:rPr>
              <w:t xml:space="preserve"> of</w:t>
            </w:r>
            <w:proofErr w:type="gramEnd"/>
            <w:r>
              <w:rPr>
                <w:color w:val="000000"/>
              </w:rPr>
              <w:t xml:space="preserve"> August 2021.</w:t>
            </w:r>
          </w:p>
          <w:p w14:paraId="6EA4B453" w14:textId="77777777" w:rsidR="00FC0548" w:rsidRDefault="00FC0548" w:rsidP="00FC0548">
            <w:pPr>
              <w:rPr>
                <w:color w:val="000000"/>
              </w:rPr>
            </w:pPr>
            <w:r>
              <w:rPr>
                <w:color w:val="000000"/>
              </w:rPr>
              <w:t>Applications close the 20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of August 2021.</w:t>
            </w:r>
          </w:p>
          <w:p w14:paraId="3FA6BC6A" w14:textId="77777777" w:rsidR="00FC0548" w:rsidRPr="002E196C" w:rsidRDefault="00FC0548" w:rsidP="00FC0548">
            <w:pPr>
              <w:rPr>
                <w:color w:val="000000"/>
              </w:rPr>
            </w:pPr>
            <w:r>
              <w:rPr>
                <w:color w:val="000000"/>
              </w:rPr>
              <w:t>Schools will be notified if they are successful between August 23</w:t>
            </w:r>
            <w:r w:rsidRPr="00CC3377">
              <w:rPr>
                <w:color w:val="000000"/>
                <w:vertAlign w:val="superscript"/>
              </w:rPr>
              <w:t>rd</w:t>
            </w:r>
            <w:r>
              <w:rPr>
                <w:color w:val="000000"/>
              </w:rPr>
              <w:t xml:space="preserve"> - September 3</w:t>
            </w:r>
            <w:r w:rsidRPr="00CC3377">
              <w:rPr>
                <w:color w:val="000000"/>
                <w:vertAlign w:val="superscript"/>
              </w:rPr>
              <w:t>rd</w:t>
            </w:r>
            <w:proofErr w:type="gramStart"/>
            <w:r>
              <w:rPr>
                <w:color w:val="000000"/>
              </w:rPr>
              <w:t xml:space="preserve"> 2021</w:t>
            </w:r>
            <w:proofErr w:type="gramEnd"/>
            <w:r>
              <w:rPr>
                <w:color w:val="000000"/>
              </w:rPr>
              <w:t xml:space="preserve">. </w:t>
            </w:r>
          </w:p>
          <w:p w14:paraId="7A971216" w14:textId="77777777" w:rsidR="00FC0548" w:rsidRDefault="00FC0548" w:rsidP="00FC0548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bCs/>
                <w:color w:val="000000"/>
              </w:rPr>
            </w:pPr>
            <w:r w:rsidRPr="002E196C">
              <w:rPr>
                <w:rFonts w:eastAsia="Times New Roman" w:cstheme="minorHAnsi"/>
                <w:bCs/>
                <w:color w:val="000000"/>
              </w:rPr>
              <w:t xml:space="preserve">If successful, the applicant is sent an email containing the conditions of the sponsorship agreement.  If the applicant agrees to the conditions, they must reply ASAP by email.   </w:t>
            </w:r>
          </w:p>
          <w:p w14:paraId="109DBF32" w14:textId="77777777" w:rsidR="00FC0548" w:rsidRDefault="00FC0548" w:rsidP="00FC0548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color w:val="000000"/>
              </w:rPr>
              <w:t>F</w:t>
            </w:r>
            <w:r w:rsidRPr="002E1DF3">
              <w:rPr>
                <w:rFonts w:eastAsia="Times New Roman" w:cstheme="minorHAnsi"/>
                <w:color w:val="000000"/>
              </w:rPr>
              <w:t xml:space="preserve">unds </w:t>
            </w:r>
            <w:r>
              <w:rPr>
                <w:rFonts w:eastAsia="Times New Roman" w:cstheme="minorHAnsi"/>
                <w:color w:val="000000"/>
              </w:rPr>
              <w:t>will be</w:t>
            </w:r>
            <w:r w:rsidRPr="002E1DF3">
              <w:rPr>
                <w:rFonts w:eastAsia="Times New Roman" w:cstheme="minorHAnsi"/>
                <w:color w:val="000000"/>
              </w:rPr>
              <w:t xml:space="preserve"> distributed </w:t>
            </w:r>
            <w:r w:rsidRPr="002E1DF3">
              <w:rPr>
                <w:rFonts w:eastAsia="Times New Roman" w:cstheme="minorHAnsi"/>
              </w:rPr>
              <w:t xml:space="preserve">by </w:t>
            </w:r>
            <w:r>
              <w:rPr>
                <w:rFonts w:eastAsia="Times New Roman" w:cstheme="minorHAnsi"/>
              </w:rPr>
              <w:t>10</w:t>
            </w:r>
            <w:r w:rsidRPr="001448D4">
              <w:rPr>
                <w:rFonts w:eastAsia="Times New Roman" w:cstheme="minorHAnsi"/>
                <w:vertAlign w:val="superscript"/>
              </w:rPr>
              <w:t>th</w:t>
            </w:r>
            <w:r w:rsidRPr="002E1DF3">
              <w:rPr>
                <w:rFonts w:eastAsia="Times New Roman" w:cstheme="minorHAnsi"/>
                <w:bCs/>
              </w:rPr>
              <w:t xml:space="preserve"> September 202</w:t>
            </w:r>
            <w:r w:rsidRPr="00ED2BA8">
              <w:rPr>
                <w:rFonts w:eastAsia="Times New Roman" w:cstheme="minorHAnsi"/>
                <w:bCs/>
              </w:rPr>
              <w:t>1.</w:t>
            </w:r>
          </w:p>
          <w:p w14:paraId="19A3F0EA" w14:textId="5AB431A6" w:rsidR="00FC0548" w:rsidRPr="00FC0548" w:rsidRDefault="00FC0548" w:rsidP="00FC0548">
            <w:pPr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Successful </w:t>
            </w:r>
            <w:r w:rsidRPr="004144C1">
              <w:rPr>
                <w:rFonts w:eastAsia="Times New Roman" w:cstheme="minorHAnsi"/>
                <w:bCs/>
                <w:color w:val="000000"/>
              </w:rPr>
              <w:t xml:space="preserve">applicants will have until September 2022 to spend the </w:t>
            </w:r>
            <w:r>
              <w:rPr>
                <w:rFonts w:eastAsia="Times New Roman" w:cstheme="minorHAnsi"/>
                <w:bCs/>
                <w:color w:val="000000"/>
              </w:rPr>
              <w:t xml:space="preserve">grant money. </w:t>
            </w:r>
            <w:r w:rsidRPr="00581CF0">
              <w:rPr>
                <w:rFonts w:eastAsia="Times New Roman" w:cstheme="minorHAnsi"/>
                <w:bCs/>
                <w:color w:val="000000"/>
              </w:rPr>
              <w:t>Impact report MUST be completed and sent through to KidsCan within two weeks after the competition, season or initiative has taken place.</w:t>
            </w:r>
          </w:p>
        </w:tc>
      </w:tr>
    </w:tbl>
    <w:p w14:paraId="04487D16" w14:textId="1CB9C7B8" w:rsidR="002E1DF3" w:rsidRPr="002E1DF3" w:rsidRDefault="002E1DF3" w:rsidP="002E1DF3">
      <w:pPr>
        <w:spacing w:after="200" w:line="276" w:lineRule="auto"/>
      </w:pPr>
    </w:p>
    <w:tbl>
      <w:tblPr>
        <w:tblStyle w:val="TableGrid"/>
        <w:tblpPr w:leftFromText="180" w:rightFromText="180" w:vertAnchor="text" w:tblpXSpec="center" w:tblpY="1"/>
        <w:tblOverlap w:val="never"/>
        <w:tblW w:w="11341" w:type="dxa"/>
        <w:jc w:val="center"/>
        <w:tblLook w:val="04A0" w:firstRow="1" w:lastRow="0" w:firstColumn="1" w:lastColumn="0" w:noHBand="0" w:noVBand="1"/>
      </w:tblPr>
      <w:tblGrid>
        <w:gridCol w:w="3681"/>
        <w:gridCol w:w="7660"/>
      </w:tblGrid>
      <w:tr w:rsidR="00C90F33" w14:paraId="1C2B7FF8" w14:textId="77777777" w:rsidTr="00E14909">
        <w:trPr>
          <w:jc w:val="center"/>
        </w:trPr>
        <w:tc>
          <w:tcPr>
            <w:tcW w:w="11341" w:type="dxa"/>
            <w:gridSpan w:val="2"/>
            <w:shd w:val="clear" w:color="auto" w:fill="4472C4" w:themeFill="accent1"/>
          </w:tcPr>
          <w:p w14:paraId="5E58544E" w14:textId="77777777" w:rsidR="00C90F33" w:rsidRDefault="00C90F33" w:rsidP="002A3EE1">
            <w:pPr>
              <w:rPr>
                <w:rFonts w:eastAsia="Times New Roman" w:cstheme="minorHAnsi"/>
                <w:b/>
                <w:bCs/>
                <w:color w:val="FFFFFF" w:themeColor="background1"/>
                <w:lang w:val="en-US"/>
              </w:rPr>
            </w:pPr>
            <w:r w:rsidRPr="002A3EE1">
              <w:rPr>
                <w:rFonts w:eastAsia="Times New Roman" w:cstheme="minorHAnsi"/>
                <w:b/>
                <w:bCs/>
                <w:color w:val="FFFFFF" w:themeColor="background1"/>
                <w:lang w:val="en-US"/>
              </w:rPr>
              <w:t>AC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lang w:val="en-US"/>
              </w:rPr>
              <w:t>C</w:t>
            </w:r>
            <w:r w:rsidRPr="002A3EE1">
              <w:rPr>
                <w:rFonts w:eastAsia="Times New Roman" w:cstheme="minorHAnsi"/>
                <w:b/>
                <w:bCs/>
                <w:color w:val="FFFFFF" w:themeColor="background1"/>
                <w:lang w:val="en-US"/>
              </w:rPr>
              <w:t>OUNTABILITY / IMPACT REPORT</w:t>
            </w:r>
          </w:p>
          <w:p w14:paraId="62A2D753" w14:textId="0AE5F3CB" w:rsidR="00C90F33" w:rsidRPr="00F82835" w:rsidRDefault="00C90F33" w:rsidP="002A3EE1">
            <w:pPr>
              <w:rPr>
                <w:i/>
                <w:iCs/>
                <w:sz w:val="18"/>
                <w:szCs w:val="18"/>
              </w:rPr>
            </w:pPr>
            <w:r w:rsidRPr="00F82835">
              <w:rPr>
                <w:i/>
                <w:iCs/>
                <w:color w:val="FFFFFF" w:themeColor="background1"/>
                <w:sz w:val="18"/>
                <w:szCs w:val="18"/>
              </w:rPr>
              <w:t xml:space="preserve">This needs to be filled out and sent back </w:t>
            </w:r>
            <w:r w:rsidR="001D34E8" w:rsidRPr="00F82835">
              <w:rPr>
                <w:i/>
                <w:iCs/>
                <w:color w:val="FFFFFF" w:themeColor="background1"/>
                <w:sz w:val="18"/>
                <w:szCs w:val="18"/>
              </w:rPr>
              <w:t>TWO WEEKS after event/competition/season</w:t>
            </w:r>
          </w:p>
        </w:tc>
      </w:tr>
      <w:tr w:rsidR="002A3EE1" w14:paraId="12976D8F" w14:textId="77777777" w:rsidTr="00C90F33">
        <w:trPr>
          <w:jc w:val="center"/>
        </w:trPr>
        <w:tc>
          <w:tcPr>
            <w:tcW w:w="3681" w:type="dxa"/>
          </w:tcPr>
          <w:p w14:paraId="04606F1F" w14:textId="77777777" w:rsidR="002A3EE1" w:rsidRDefault="00462D22" w:rsidP="002A3EE1">
            <w:pPr>
              <w:rPr>
                <w:b/>
                <w:bCs/>
              </w:rPr>
            </w:pPr>
            <w:r>
              <w:rPr>
                <w:b/>
                <w:bCs/>
              </w:rPr>
              <w:t>Follow up report</w:t>
            </w:r>
          </w:p>
          <w:p w14:paraId="5DDEA2E8" w14:textId="77777777" w:rsidR="00462D22" w:rsidRDefault="00462D22" w:rsidP="002A3EE1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F82835">
              <w:rPr>
                <w:i/>
                <w:iCs/>
                <w:sz w:val="20"/>
                <w:szCs w:val="20"/>
              </w:rPr>
              <w:t>e.q</w:t>
            </w:r>
            <w:proofErr w:type="spellEnd"/>
            <w:r w:rsidRPr="00F82835">
              <w:rPr>
                <w:i/>
                <w:iCs/>
                <w:sz w:val="20"/>
                <w:szCs w:val="20"/>
              </w:rPr>
              <w:t>. how did the event/competition/season go?</w:t>
            </w:r>
          </w:p>
          <w:p w14:paraId="5B796D6D" w14:textId="77777777" w:rsidR="00F82835" w:rsidRDefault="00F82835" w:rsidP="002A3EE1">
            <w:pPr>
              <w:rPr>
                <w:i/>
                <w:iCs/>
                <w:sz w:val="20"/>
                <w:szCs w:val="20"/>
              </w:rPr>
            </w:pPr>
          </w:p>
          <w:p w14:paraId="4BD90763" w14:textId="42C00480" w:rsidR="00F82835" w:rsidRPr="00F82835" w:rsidRDefault="00F82835" w:rsidP="002A3EE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60" w:type="dxa"/>
          </w:tcPr>
          <w:p w14:paraId="38A91FFB" w14:textId="77777777" w:rsidR="002A3EE1" w:rsidRDefault="002A3EE1" w:rsidP="002A3EE1"/>
          <w:p w14:paraId="1C99D1DA" w14:textId="77777777" w:rsidR="00DE2938" w:rsidRDefault="00DE2938" w:rsidP="002A3EE1"/>
          <w:p w14:paraId="29883895" w14:textId="77777777" w:rsidR="00DE2938" w:rsidRDefault="00DE2938" w:rsidP="002A3EE1"/>
          <w:p w14:paraId="202DA3BB" w14:textId="77777777" w:rsidR="00DE2938" w:rsidRDefault="00DE2938" w:rsidP="002A3EE1"/>
          <w:p w14:paraId="1A3B7345" w14:textId="77777777" w:rsidR="00DE2938" w:rsidRDefault="00DE2938" w:rsidP="002A3EE1"/>
          <w:p w14:paraId="5FFD46F1" w14:textId="11EF0910" w:rsidR="00DE2938" w:rsidRDefault="00DE2938" w:rsidP="002A3EE1"/>
        </w:tc>
      </w:tr>
      <w:tr w:rsidR="002A3EE1" w14:paraId="23427CA8" w14:textId="77777777" w:rsidTr="00C90F33">
        <w:trPr>
          <w:jc w:val="center"/>
        </w:trPr>
        <w:tc>
          <w:tcPr>
            <w:tcW w:w="3681" w:type="dxa"/>
          </w:tcPr>
          <w:p w14:paraId="7F132E15" w14:textId="77777777" w:rsidR="002A3EE1" w:rsidRDefault="00462D22" w:rsidP="002A3EE1">
            <w:r w:rsidRPr="00F82835">
              <w:t xml:space="preserve">How many children benefitted / were positively impacted by the grant? </w:t>
            </w:r>
          </w:p>
          <w:p w14:paraId="54BCB9D4" w14:textId="77777777" w:rsidR="00F82835" w:rsidRDefault="00F82835" w:rsidP="002A3EE1"/>
          <w:p w14:paraId="5652D0E7" w14:textId="6731EAB5" w:rsidR="00F82835" w:rsidRPr="00F82835" w:rsidRDefault="00F82835" w:rsidP="002A3EE1"/>
        </w:tc>
        <w:tc>
          <w:tcPr>
            <w:tcW w:w="7660" w:type="dxa"/>
          </w:tcPr>
          <w:p w14:paraId="2B48085D" w14:textId="77777777" w:rsidR="002A3EE1" w:rsidRDefault="002A3EE1" w:rsidP="002A3EE1"/>
          <w:p w14:paraId="0BEA7E4E" w14:textId="77777777" w:rsidR="00DE2938" w:rsidRDefault="00DE2938" w:rsidP="002A3EE1"/>
          <w:p w14:paraId="0EABD8ED" w14:textId="77777777" w:rsidR="00DE2938" w:rsidRDefault="00DE2938" w:rsidP="002A3EE1"/>
          <w:p w14:paraId="30AB1B43" w14:textId="77777777" w:rsidR="00DE2938" w:rsidRDefault="00DE2938" w:rsidP="002A3EE1"/>
          <w:p w14:paraId="06A63BD6" w14:textId="77777777" w:rsidR="00DE2938" w:rsidRDefault="00DE2938" w:rsidP="002A3EE1"/>
          <w:p w14:paraId="14EF6DEF" w14:textId="77777777" w:rsidR="00DE2938" w:rsidRDefault="00DE2938" w:rsidP="002A3EE1"/>
          <w:p w14:paraId="42251279" w14:textId="325228AE" w:rsidR="00DE2938" w:rsidRDefault="00DE2938" w:rsidP="002A3EE1"/>
        </w:tc>
      </w:tr>
    </w:tbl>
    <w:p w14:paraId="2AD96618" w14:textId="77777777" w:rsidR="00AC3C39" w:rsidRDefault="00AC3C39"/>
    <w:sectPr w:rsidR="00AC3C39" w:rsidSect="00E62C9C">
      <w:headerReference w:type="first" r:id="rId17"/>
      <w:pgSz w:w="11906" w:h="16838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EF2E1" w14:textId="77777777" w:rsidR="00A87CB4" w:rsidRDefault="00A87CB4">
      <w:pPr>
        <w:spacing w:after="0" w:line="240" w:lineRule="auto"/>
      </w:pPr>
      <w:r>
        <w:separator/>
      </w:r>
    </w:p>
  </w:endnote>
  <w:endnote w:type="continuationSeparator" w:id="0">
    <w:p w14:paraId="38AC735A" w14:textId="77777777" w:rsidR="00A87CB4" w:rsidRDefault="00A8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06E9D" w14:textId="77777777" w:rsidR="00A87CB4" w:rsidRDefault="00A87CB4">
      <w:pPr>
        <w:spacing w:after="0" w:line="240" w:lineRule="auto"/>
      </w:pPr>
      <w:r>
        <w:separator/>
      </w:r>
    </w:p>
  </w:footnote>
  <w:footnote w:type="continuationSeparator" w:id="0">
    <w:p w14:paraId="4C5CC982" w14:textId="77777777" w:rsidR="00A87CB4" w:rsidRDefault="00A8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7C1EE" w14:textId="794BA40C" w:rsidR="00E62C9C" w:rsidRDefault="000E3C26" w:rsidP="009D623C">
    <w:pPr>
      <w:pStyle w:val="Header"/>
      <w:ind w:left="3407" w:firstLine="451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B19295" wp14:editId="4698917E">
          <wp:simplePos x="0" y="0"/>
          <wp:positionH relativeFrom="column">
            <wp:posOffset>-209550</wp:posOffset>
          </wp:positionH>
          <wp:positionV relativeFrom="paragraph">
            <wp:posOffset>-29210</wp:posOffset>
          </wp:positionV>
          <wp:extent cx="1945756" cy="563245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756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835">
      <w:t xml:space="preserve">      </w:t>
    </w:r>
    <w:r w:rsidR="00F82835">
      <w:rPr>
        <w:noProof/>
      </w:rPr>
      <w:drawing>
        <wp:inline distT="0" distB="0" distL="0" distR="0" wp14:anchorId="7D2DDEBC" wp14:editId="63C6DA97">
          <wp:extent cx="433270" cy="588010"/>
          <wp:effectExtent l="0" t="0" r="508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0311" cy="611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2835">
      <w:rPr>
        <w:noProof/>
      </w:rPr>
      <w:drawing>
        <wp:inline distT="0" distB="0" distL="0" distR="0" wp14:anchorId="6F7B97E3" wp14:editId="41DDC5A5">
          <wp:extent cx="975351" cy="593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6399"/>
                  <a:stretch/>
                </pic:blipFill>
                <pic:spPr bwMode="auto">
                  <a:xfrm>
                    <a:off x="0" y="0"/>
                    <a:ext cx="996019" cy="6063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C5A91"/>
    <w:multiLevelType w:val="hybridMultilevel"/>
    <w:tmpl w:val="9F18F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475FA"/>
    <w:multiLevelType w:val="hybridMultilevel"/>
    <w:tmpl w:val="7586283A"/>
    <w:lvl w:ilvl="0" w:tplc="50DA55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B6311"/>
    <w:multiLevelType w:val="hybridMultilevel"/>
    <w:tmpl w:val="811EE04E"/>
    <w:lvl w:ilvl="0" w:tplc="50DA55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C65A9"/>
    <w:multiLevelType w:val="hybridMultilevel"/>
    <w:tmpl w:val="F03A68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842FD"/>
    <w:multiLevelType w:val="hybridMultilevel"/>
    <w:tmpl w:val="CAB28386"/>
    <w:lvl w:ilvl="0" w:tplc="46405E0E">
      <w:start w:val="1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972F4"/>
    <w:multiLevelType w:val="multilevel"/>
    <w:tmpl w:val="87EE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F3"/>
    <w:rsid w:val="0000731E"/>
    <w:rsid w:val="00065E38"/>
    <w:rsid w:val="00082960"/>
    <w:rsid w:val="000A4428"/>
    <w:rsid w:val="000D6DFA"/>
    <w:rsid w:val="000E3C26"/>
    <w:rsid w:val="000E76F2"/>
    <w:rsid w:val="00133EA9"/>
    <w:rsid w:val="001448D4"/>
    <w:rsid w:val="00192B30"/>
    <w:rsid w:val="001C7A13"/>
    <w:rsid w:val="001D34E8"/>
    <w:rsid w:val="002051BE"/>
    <w:rsid w:val="002A3EE1"/>
    <w:rsid w:val="002D0024"/>
    <w:rsid w:val="002E196C"/>
    <w:rsid w:val="002E1DF3"/>
    <w:rsid w:val="00354FB8"/>
    <w:rsid w:val="003A35F8"/>
    <w:rsid w:val="003E0CB9"/>
    <w:rsid w:val="0040365F"/>
    <w:rsid w:val="004144C1"/>
    <w:rsid w:val="00421066"/>
    <w:rsid w:val="004340EA"/>
    <w:rsid w:val="0045243E"/>
    <w:rsid w:val="00462D22"/>
    <w:rsid w:val="00486C4D"/>
    <w:rsid w:val="005811BB"/>
    <w:rsid w:val="00581CF0"/>
    <w:rsid w:val="005A1BC7"/>
    <w:rsid w:val="005F759A"/>
    <w:rsid w:val="00643C7C"/>
    <w:rsid w:val="00643D9B"/>
    <w:rsid w:val="006619CB"/>
    <w:rsid w:val="006F7FDD"/>
    <w:rsid w:val="00794C27"/>
    <w:rsid w:val="007955E1"/>
    <w:rsid w:val="007D74BE"/>
    <w:rsid w:val="00824344"/>
    <w:rsid w:val="008579AA"/>
    <w:rsid w:val="0098068D"/>
    <w:rsid w:val="00990C98"/>
    <w:rsid w:val="009B1D9D"/>
    <w:rsid w:val="009F44B8"/>
    <w:rsid w:val="00A23B1B"/>
    <w:rsid w:val="00A32E2F"/>
    <w:rsid w:val="00A84472"/>
    <w:rsid w:val="00A87CB4"/>
    <w:rsid w:val="00AC213B"/>
    <w:rsid w:val="00AC3C39"/>
    <w:rsid w:val="00B55BAB"/>
    <w:rsid w:val="00B70FAE"/>
    <w:rsid w:val="00BB4C16"/>
    <w:rsid w:val="00C0227D"/>
    <w:rsid w:val="00C90F33"/>
    <w:rsid w:val="00CA3D4C"/>
    <w:rsid w:val="00CA7EE4"/>
    <w:rsid w:val="00CC3377"/>
    <w:rsid w:val="00CF766A"/>
    <w:rsid w:val="00D04B8F"/>
    <w:rsid w:val="00D10FB6"/>
    <w:rsid w:val="00D1754F"/>
    <w:rsid w:val="00D3651E"/>
    <w:rsid w:val="00D74671"/>
    <w:rsid w:val="00D919B5"/>
    <w:rsid w:val="00DE2938"/>
    <w:rsid w:val="00E62710"/>
    <w:rsid w:val="00E62D54"/>
    <w:rsid w:val="00E67662"/>
    <w:rsid w:val="00E86DAF"/>
    <w:rsid w:val="00EB7314"/>
    <w:rsid w:val="00ED2BA8"/>
    <w:rsid w:val="00F35433"/>
    <w:rsid w:val="00F73E29"/>
    <w:rsid w:val="00F82835"/>
    <w:rsid w:val="00FC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43D673"/>
  <w15:chartTrackingRefBased/>
  <w15:docId w15:val="{6AB3298A-05CC-4A5E-867C-4E522A6C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DF3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DF3"/>
  </w:style>
  <w:style w:type="paragraph" w:styleId="ListParagraph">
    <w:name w:val="List Paragraph"/>
    <w:basedOn w:val="Normal"/>
    <w:uiPriority w:val="34"/>
    <w:qFormat/>
    <w:rsid w:val="002E19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0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06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E3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ortnz.org.nz/assets/Uploads/Active-NZ-Spotlight-on-Deprivation-August-2019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ehinz.ac.nz/indicators/population-vulnerability/socioeconomic-deprivation-profile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10EC2D28EBC4FAD5337EAB8B85639" ma:contentTypeVersion="12" ma:contentTypeDescription="Create a new document." ma:contentTypeScope="" ma:versionID="5ee5bb9bc1bd06b014e1347d2eb6e76d">
  <xsd:schema xmlns:xsd="http://www.w3.org/2001/XMLSchema" xmlns:xs="http://www.w3.org/2001/XMLSchema" xmlns:p="http://schemas.microsoft.com/office/2006/metadata/properties" xmlns:ns2="e905e017-2406-42c3-b0a7-865adf621aff" xmlns:ns3="2585130c-c7a2-427f-81d9-7cbd0d37d001" targetNamespace="http://schemas.microsoft.com/office/2006/metadata/properties" ma:root="true" ma:fieldsID="c2369570e4c5e5b03881b768d1119315" ns2:_="" ns3:_="">
    <xsd:import namespace="e905e017-2406-42c3-b0a7-865adf621aff"/>
    <xsd:import namespace="2585130c-c7a2-427f-81d9-7cbd0d37d0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5e017-2406-42c3-b0a7-865adf621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5130c-c7a2-427f-81d9-7cbd0d37d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6AE803-317D-477C-8312-4DA3139B35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909F55-B4EF-47EA-A433-BAEF43B89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05e017-2406-42c3-b0a7-865adf621aff"/>
    <ds:schemaRef ds:uri="2585130c-c7a2-427f-81d9-7cbd0d37d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556B70-5C24-4092-B23A-0272F8C4E1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710BC5-7D44-4596-AD72-378460F1C7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Jacobsen</dc:creator>
  <cp:keywords/>
  <dc:description/>
  <cp:lastModifiedBy>Ray Jacobsen</cp:lastModifiedBy>
  <cp:revision>61</cp:revision>
  <cp:lastPrinted>2021-07-13T02:25:00Z</cp:lastPrinted>
  <dcterms:created xsi:type="dcterms:W3CDTF">2021-07-12T19:51:00Z</dcterms:created>
  <dcterms:modified xsi:type="dcterms:W3CDTF">2021-07-28T22:06:00Z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0x0101001F510EC2D28EBC4FAD5337EAB8B85639</vt:lpwstr>
  </property>
</Properties>
</file>